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7EB" w14:textId="1221247B" w:rsidR="000165AE" w:rsidRDefault="000165AE" w:rsidP="00016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30B949" w14:textId="7BD68393" w:rsidR="001164A9" w:rsidRDefault="001164A9" w:rsidP="00016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0E330" w14:textId="791EB24D" w:rsidR="001164A9" w:rsidRDefault="001164A9" w:rsidP="00016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B49EC2D" w14:textId="25C46738" w:rsidR="00CB3B33" w:rsidRDefault="00CB3B33" w:rsidP="00016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B8DC279" w14:textId="1A548F8C" w:rsidR="00CB3B33" w:rsidRDefault="00CB3B33" w:rsidP="00016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108676" w14:textId="30034578" w:rsidR="00CB3B33" w:rsidRDefault="00CB3B33" w:rsidP="00016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88CD5F4" w14:textId="6BC26BA2" w:rsidR="00CB3B33" w:rsidRDefault="00CB3B33" w:rsidP="00016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86EB9" w14:textId="05FE8899" w:rsidR="000165AE" w:rsidRPr="001164A9" w:rsidRDefault="000165AE" w:rsidP="001164A9">
      <w:pPr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164A9">
        <w:rPr>
          <w:rFonts w:ascii="Times New Roman" w:hAnsi="Times New Roman" w:cs="Times New Roman"/>
          <w:b/>
          <w:sz w:val="72"/>
          <w:szCs w:val="72"/>
        </w:rPr>
        <w:t>Программа наставничества</w:t>
      </w:r>
    </w:p>
    <w:p w14:paraId="599C7138" w14:textId="6C7A640A" w:rsidR="001164A9" w:rsidRPr="001164A9" w:rsidRDefault="000165AE" w:rsidP="001164A9">
      <w:pPr>
        <w:ind w:firstLine="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1164A9">
        <w:rPr>
          <w:rFonts w:ascii="Times New Roman" w:hAnsi="Times New Roman" w:cs="Times New Roman"/>
          <w:bCs/>
          <w:sz w:val="56"/>
          <w:szCs w:val="56"/>
        </w:rPr>
        <w:t>Государственного бюджетного общеобразовательного учреждения лицей №179 Калининского района Санкт-Петербурга</w:t>
      </w:r>
    </w:p>
    <w:p w14:paraId="61B04C28" w14:textId="77777777" w:rsidR="001164A9" w:rsidRDefault="001164A9" w:rsidP="001164A9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3667A11" w14:textId="0CCB33B2" w:rsidR="000165AE" w:rsidRPr="001164A9" w:rsidRDefault="000165AE" w:rsidP="001164A9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4A9">
        <w:rPr>
          <w:rFonts w:ascii="Times New Roman" w:hAnsi="Times New Roman" w:cs="Times New Roman"/>
          <w:b/>
          <w:bCs/>
          <w:sz w:val="52"/>
          <w:szCs w:val="52"/>
        </w:rPr>
        <w:t xml:space="preserve">на </w:t>
      </w:r>
      <w:proofErr w:type="gramStart"/>
      <w:r w:rsidRPr="001164A9">
        <w:rPr>
          <w:rFonts w:ascii="Times New Roman" w:hAnsi="Times New Roman" w:cs="Times New Roman"/>
          <w:b/>
          <w:bCs/>
          <w:sz w:val="52"/>
          <w:szCs w:val="52"/>
        </w:rPr>
        <w:t>202</w:t>
      </w:r>
      <w:r w:rsidR="0059492D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Pr="001164A9">
        <w:rPr>
          <w:rFonts w:ascii="Times New Roman" w:hAnsi="Times New Roman" w:cs="Times New Roman"/>
          <w:b/>
          <w:bCs/>
          <w:sz w:val="52"/>
          <w:szCs w:val="52"/>
        </w:rPr>
        <w:t>-202</w:t>
      </w:r>
      <w:r w:rsidR="0059492D">
        <w:rPr>
          <w:rFonts w:ascii="Times New Roman" w:hAnsi="Times New Roman" w:cs="Times New Roman"/>
          <w:b/>
          <w:bCs/>
          <w:sz w:val="52"/>
          <w:szCs w:val="52"/>
        </w:rPr>
        <w:t>2</w:t>
      </w:r>
      <w:proofErr w:type="gramEnd"/>
      <w:r w:rsidRPr="001164A9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8E6AEC">
        <w:rPr>
          <w:rFonts w:ascii="Times New Roman" w:hAnsi="Times New Roman" w:cs="Times New Roman"/>
          <w:b/>
          <w:bCs/>
          <w:sz w:val="52"/>
          <w:szCs w:val="52"/>
        </w:rPr>
        <w:t>учебный год</w:t>
      </w:r>
    </w:p>
    <w:p w14:paraId="4D65A85B" w14:textId="77777777" w:rsidR="000165AE" w:rsidRDefault="000165AE" w:rsidP="008E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87E27" w14:textId="77777777" w:rsidR="000165AE" w:rsidRDefault="000165AE" w:rsidP="0091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0C88DF" w14:textId="77777777" w:rsidR="008E297E" w:rsidRPr="008E6AEC" w:rsidRDefault="00917968" w:rsidP="008E6A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AEB794C" w14:textId="77777777" w:rsidR="00917968" w:rsidRPr="008E6AEC" w:rsidRDefault="00917968" w:rsidP="000165AE">
      <w:pPr>
        <w:rPr>
          <w:rFonts w:ascii="Times New Roman" w:hAnsi="Times New Roman" w:cs="Times New Roman"/>
          <w:bCs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</w:t>
      </w:r>
      <w:r w:rsidR="000165AE" w:rsidRPr="008E6AEC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бюджетного общеобразовательного учреждения лицей №179 Калининского района Санкт-Петербурга (далее –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>Лицей</w:t>
      </w:r>
      <w:r w:rsidR="000165AE" w:rsidRPr="008E6A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E6AEC">
        <w:rPr>
          <w:rFonts w:ascii="Times New Roman" w:hAnsi="Times New Roman" w:cs="Times New Roman"/>
          <w:sz w:val="24"/>
          <w:szCs w:val="24"/>
        </w:rPr>
        <w:t>разработана с целью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  <w:r w:rsidR="009E1335" w:rsidRPr="008E6AEC">
        <w:rPr>
          <w:rFonts w:ascii="Times New Roman" w:hAnsi="Times New Roman" w:cs="Times New Roman"/>
          <w:sz w:val="24"/>
          <w:szCs w:val="24"/>
        </w:rPr>
        <w:t xml:space="preserve"> во исполнение Распоряжения Министерства просвещения РФ от 25 декабря 2019 г. </w:t>
      </w:r>
      <w:r w:rsidR="000165AE" w:rsidRPr="008E6AEC">
        <w:rPr>
          <w:rFonts w:ascii="Times New Roman" w:hAnsi="Times New Roman" w:cs="Times New Roman"/>
          <w:sz w:val="24"/>
          <w:szCs w:val="24"/>
        </w:rPr>
        <w:t>№</w:t>
      </w:r>
      <w:r w:rsidR="009E1335" w:rsidRPr="008E6AEC">
        <w:rPr>
          <w:rFonts w:ascii="Times New Roman" w:hAnsi="Times New Roman" w:cs="Times New Roman"/>
          <w:sz w:val="24"/>
          <w:szCs w:val="24"/>
        </w:rPr>
        <w:t xml:space="preserve"> Р-145 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Целевая модель)</w:t>
      </w:r>
      <w:r w:rsidRPr="008E6AEC">
        <w:rPr>
          <w:rFonts w:ascii="Times New Roman" w:hAnsi="Times New Roman" w:cs="Times New Roman"/>
          <w:sz w:val="24"/>
          <w:szCs w:val="24"/>
        </w:rPr>
        <w:t>.</w:t>
      </w:r>
    </w:p>
    <w:p w14:paraId="369951D8" w14:textId="77777777" w:rsidR="00530DEC" w:rsidRPr="008E6AEC" w:rsidRDefault="00917968" w:rsidP="00530DEC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Внедрение Целевой модели позволит создать условия для максимально полного раскрытия потенциала личности наставляемых, необходимого для успешной личной и профессио</w:t>
      </w:r>
      <w:r w:rsidR="009E1335" w:rsidRPr="008E6AEC">
        <w:rPr>
          <w:rFonts w:ascii="Times New Roman" w:hAnsi="Times New Roman" w:cs="Times New Roman"/>
          <w:sz w:val="24"/>
          <w:szCs w:val="24"/>
        </w:rPr>
        <w:t>нальной самореализации, а также</w:t>
      </w:r>
      <w:r w:rsidRPr="008E6AEC">
        <w:rPr>
          <w:rFonts w:ascii="Times New Roman" w:hAnsi="Times New Roman" w:cs="Times New Roman"/>
          <w:sz w:val="24"/>
          <w:szCs w:val="24"/>
        </w:rPr>
        <w:t xml:space="preserve"> </w:t>
      </w:r>
      <w:r w:rsidR="009E1335" w:rsidRPr="008E6AEC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6AEC">
        <w:rPr>
          <w:rFonts w:ascii="Times New Roman" w:hAnsi="Times New Roman" w:cs="Times New Roman"/>
          <w:sz w:val="24"/>
          <w:szCs w:val="24"/>
        </w:rPr>
        <w:t xml:space="preserve">формирования эффективной системы поддержки, самоопределения и профессиональной ориентации обучающихся </w:t>
      </w:r>
      <w:proofErr w:type="gramStart"/>
      <w:r w:rsidRPr="008E6AEC">
        <w:rPr>
          <w:rFonts w:ascii="Times New Roman" w:hAnsi="Times New Roman" w:cs="Times New Roman"/>
          <w:sz w:val="24"/>
          <w:szCs w:val="24"/>
        </w:rPr>
        <w:t>11-1</w:t>
      </w:r>
      <w:r w:rsidR="008E6AEC" w:rsidRPr="008E6AE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E6AEC">
        <w:rPr>
          <w:rFonts w:ascii="Times New Roman" w:hAnsi="Times New Roman" w:cs="Times New Roman"/>
          <w:sz w:val="24"/>
          <w:szCs w:val="24"/>
        </w:rPr>
        <w:t xml:space="preserve"> лет, педагогических работников, включая молодых специалистов. </w:t>
      </w:r>
    </w:p>
    <w:p w14:paraId="32E5A16A" w14:textId="77777777" w:rsidR="00530DEC" w:rsidRPr="008E6AEC" w:rsidRDefault="00530DEC" w:rsidP="00530DEC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7A21A6" w:rsidRPr="008E6AEC">
        <w:rPr>
          <w:rFonts w:ascii="Times New Roman" w:hAnsi="Times New Roman" w:cs="Times New Roman"/>
          <w:sz w:val="24"/>
          <w:szCs w:val="24"/>
        </w:rPr>
        <w:t xml:space="preserve">внедрения Целевой модели </w:t>
      </w:r>
      <w:r w:rsidR="00ED7EDE" w:rsidRPr="008E6AEC">
        <w:rPr>
          <w:rFonts w:ascii="Times New Roman" w:hAnsi="Times New Roman" w:cs="Times New Roman"/>
          <w:sz w:val="24"/>
          <w:szCs w:val="24"/>
        </w:rPr>
        <w:t xml:space="preserve">в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 xml:space="preserve">Лицее </w:t>
      </w:r>
      <w:r w:rsidRPr="008E6AEC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2E6E2019" w14:textId="77777777" w:rsidR="007A21A6" w:rsidRPr="008E6AEC" w:rsidRDefault="00983698" w:rsidP="0014285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раскрытие пот</w:t>
      </w:r>
      <w:r w:rsidR="007A21A6" w:rsidRPr="008E6AEC">
        <w:rPr>
          <w:sz w:val="24"/>
          <w:szCs w:val="24"/>
        </w:rPr>
        <w:t>енциала каждого наставляемого;</w:t>
      </w:r>
      <w:r w:rsidRPr="008E6AEC">
        <w:rPr>
          <w:sz w:val="24"/>
          <w:szCs w:val="24"/>
        </w:rPr>
        <w:t xml:space="preserve"> </w:t>
      </w:r>
    </w:p>
    <w:p w14:paraId="51D22896" w14:textId="77777777" w:rsidR="007A21A6" w:rsidRPr="008E6AEC" w:rsidRDefault="00983698" w:rsidP="0014285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14:paraId="066BE39A" w14:textId="77777777" w:rsidR="007A21A6" w:rsidRPr="008E6AEC" w:rsidRDefault="00983698" w:rsidP="0014285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профориентационных программах, стажировках; </w:t>
      </w:r>
    </w:p>
    <w:p w14:paraId="74074E01" w14:textId="77777777" w:rsidR="007A21A6" w:rsidRPr="008E6AEC" w:rsidRDefault="00983698" w:rsidP="0014285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формирование ценностей и активной гражданской позиции наставляемо</w:t>
      </w:r>
      <w:r w:rsidR="007A21A6" w:rsidRPr="008E6AEC">
        <w:rPr>
          <w:sz w:val="24"/>
          <w:szCs w:val="24"/>
        </w:rPr>
        <w:t xml:space="preserve">го; </w:t>
      </w:r>
      <w:r w:rsidRPr="008E6AEC">
        <w:rPr>
          <w:sz w:val="24"/>
          <w:szCs w:val="24"/>
        </w:rPr>
        <w:t xml:space="preserve"> </w:t>
      </w:r>
    </w:p>
    <w:p w14:paraId="11120250" w14:textId="77777777" w:rsidR="00F77AA3" w:rsidRPr="008E6AEC" w:rsidRDefault="00F77AA3" w:rsidP="00F77AA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8E6AEC">
        <w:rPr>
          <w:sz w:val="24"/>
          <w:szCs w:val="24"/>
        </w:rPr>
        <w:t>взаимообогащающих</w:t>
      </w:r>
      <w:proofErr w:type="spellEnd"/>
      <w:r w:rsidRPr="008E6AEC">
        <w:rPr>
          <w:sz w:val="24"/>
          <w:szCs w:val="24"/>
        </w:rPr>
        <w:t xml:space="preserve"> отношений начинающих и опытных специалистов.</w:t>
      </w:r>
    </w:p>
    <w:p w14:paraId="57486C01" w14:textId="77777777" w:rsidR="008E297E" w:rsidRPr="008E6AEC" w:rsidRDefault="00530DEC" w:rsidP="00142853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формирование открытого и эффективного сообщества вокруг </w:t>
      </w:r>
      <w:r w:rsidR="00852ABB" w:rsidRPr="008E6AEC">
        <w:rPr>
          <w:bCs/>
          <w:sz w:val="24"/>
          <w:szCs w:val="24"/>
        </w:rPr>
        <w:t>Лицея</w:t>
      </w:r>
      <w:r w:rsidRPr="008E6AEC">
        <w:rPr>
          <w:sz w:val="24"/>
          <w:szCs w:val="24"/>
        </w:rPr>
        <w:t>, в котором выстроены доверительные и партнерские отношения между его участниками.</w:t>
      </w:r>
    </w:p>
    <w:p w14:paraId="10645515" w14:textId="77777777" w:rsidR="001B3C30" w:rsidRDefault="001B3C30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0BDA0" w14:textId="77777777" w:rsidR="004757F4" w:rsidRPr="008E6AEC" w:rsidRDefault="003F6CFE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EC">
        <w:rPr>
          <w:rFonts w:ascii="Times New Roman" w:hAnsi="Times New Roman" w:cs="Times New Roman"/>
          <w:b/>
          <w:sz w:val="24"/>
          <w:szCs w:val="24"/>
        </w:rPr>
        <w:t>1</w:t>
      </w:r>
      <w:r w:rsidR="004757F4" w:rsidRPr="008E6AE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7178967" w14:textId="77777777" w:rsidR="008E297E" w:rsidRPr="008E6AEC" w:rsidRDefault="00DB0554" w:rsidP="005A2F1D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1.1</w:t>
      </w:r>
      <w:r w:rsidR="00292677" w:rsidRPr="008E6AEC">
        <w:rPr>
          <w:rFonts w:ascii="Times New Roman" w:hAnsi="Times New Roman" w:cs="Times New Roman"/>
          <w:sz w:val="24"/>
          <w:szCs w:val="24"/>
        </w:rPr>
        <w:t xml:space="preserve">. </w:t>
      </w:r>
      <w:r w:rsidR="008E297E" w:rsidRPr="008E6AEC">
        <w:rPr>
          <w:rFonts w:ascii="Times New Roman" w:hAnsi="Times New Roman" w:cs="Times New Roman"/>
          <w:sz w:val="24"/>
          <w:szCs w:val="24"/>
        </w:rPr>
        <w:t>Программа</w:t>
      </w:r>
      <w:r w:rsidR="004E2CCD" w:rsidRPr="008E6AEC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8E297E" w:rsidRPr="008E6AEC">
        <w:rPr>
          <w:rFonts w:ascii="Times New Roman" w:hAnsi="Times New Roman" w:cs="Times New Roman"/>
          <w:sz w:val="24"/>
          <w:szCs w:val="24"/>
        </w:rPr>
        <w:t xml:space="preserve"> (далее – Программа) в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 xml:space="preserve">Лицее </w:t>
      </w:r>
      <w:r w:rsidR="008E297E" w:rsidRPr="008E6AEC">
        <w:rPr>
          <w:rFonts w:ascii="Times New Roman" w:hAnsi="Times New Roman" w:cs="Times New Roman"/>
          <w:sz w:val="24"/>
          <w:szCs w:val="24"/>
        </w:rPr>
        <w:t>разработана</w:t>
      </w:r>
      <w:r w:rsidR="004E2CCD" w:rsidRPr="008E6AEC">
        <w:rPr>
          <w:rFonts w:ascii="Times New Roman" w:hAnsi="Times New Roman" w:cs="Times New Roman"/>
          <w:sz w:val="24"/>
          <w:szCs w:val="24"/>
        </w:rPr>
        <w:t xml:space="preserve"> на основании Федерального  закона Российской Федерации от 29 декабря 2012 г. N 273-ФЗ «Об образовании в Российской Федерации», Национальной образовательной инициативе "Наша новая школа", утвержденной Президентом РФ 04.02.2010, </w:t>
      </w:r>
      <w:r w:rsidR="005A2F1D" w:rsidRPr="008E6AE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proofErr w:type="spellStart"/>
      <w:r w:rsidR="005A2F1D" w:rsidRPr="008E6AE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A2F1D" w:rsidRPr="008E6AEC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Письма </w:t>
      </w:r>
      <w:proofErr w:type="spellStart"/>
      <w:r w:rsidR="005A2F1D" w:rsidRPr="008E6AE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A2F1D" w:rsidRPr="008E6AEC">
        <w:rPr>
          <w:rFonts w:ascii="Times New Roman" w:hAnsi="Times New Roman" w:cs="Times New Roman"/>
          <w:sz w:val="24"/>
          <w:szCs w:val="24"/>
        </w:rPr>
        <w:t xml:space="preserve"> России от 23.01.2020 </w:t>
      </w:r>
      <w:r w:rsidR="00852ABB" w:rsidRPr="008E6AEC">
        <w:rPr>
          <w:rFonts w:ascii="Times New Roman" w:hAnsi="Times New Roman" w:cs="Times New Roman"/>
          <w:sz w:val="24"/>
          <w:szCs w:val="24"/>
        </w:rPr>
        <w:t>№</w:t>
      </w:r>
      <w:r w:rsidR="005A2F1D" w:rsidRPr="008E6AEC">
        <w:rPr>
          <w:rFonts w:ascii="Times New Roman" w:hAnsi="Times New Roman" w:cs="Times New Roman"/>
          <w:sz w:val="24"/>
          <w:szCs w:val="24"/>
        </w:rPr>
        <w:t xml:space="preserve">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 w:rsidR="008E297E" w:rsidRPr="008E6AEC">
        <w:rPr>
          <w:rFonts w:ascii="Times New Roman" w:hAnsi="Times New Roman" w:cs="Times New Roman"/>
          <w:sz w:val="24"/>
          <w:szCs w:val="24"/>
        </w:rPr>
        <w:t>У</w:t>
      </w:r>
      <w:r w:rsidR="005A2F1D" w:rsidRPr="008E6AE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 xml:space="preserve">Лицея </w:t>
      </w:r>
      <w:r w:rsidR="008E297E" w:rsidRPr="008E6AEC">
        <w:rPr>
          <w:rFonts w:ascii="Times New Roman" w:hAnsi="Times New Roman" w:cs="Times New Roman"/>
          <w:sz w:val="24"/>
          <w:szCs w:val="24"/>
        </w:rPr>
        <w:t xml:space="preserve">и определяет порядок организации наставничества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8E297E" w:rsidRPr="008E6AEC">
        <w:rPr>
          <w:rFonts w:ascii="Times New Roman" w:hAnsi="Times New Roman" w:cs="Times New Roman"/>
          <w:sz w:val="24"/>
          <w:szCs w:val="24"/>
        </w:rPr>
        <w:t>.</w:t>
      </w:r>
    </w:p>
    <w:p w14:paraId="4CFF0C02" w14:textId="77777777" w:rsidR="00E61645" w:rsidRPr="008E6AEC" w:rsidRDefault="00DB0554" w:rsidP="00E0777F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1.2</w:t>
      </w:r>
      <w:r w:rsidR="004E2CCD" w:rsidRPr="008E6AEC">
        <w:rPr>
          <w:rFonts w:ascii="Times New Roman" w:hAnsi="Times New Roman" w:cs="Times New Roman"/>
          <w:sz w:val="24"/>
          <w:szCs w:val="24"/>
        </w:rPr>
        <w:t xml:space="preserve">. </w:t>
      </w:r>
      <w:r w:rsidR="00A0503C" w:rsidRPr="008E6AEC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DC6B28" w:rsidRPr="008E6AEC">
        <w:rPr>
          <w:rFonts w:ascii="Times New Roman" w:hAnsi="Times New Roman" w:cs="Times New Roman"/>
          <w:sz w:val="24"/>
          <w:szCs w:val="24"/>
        </w:rPr>
        <w:t xml:space="preserve"> на основании Типовой формы про</w:t>
      </w:r>
      <w:r w:rsidR="00A0503C" w:rsidRPr="008E6AEC">
        <w:rPr>
          <w:rFonts w:ascii="Times New Roman" w:hAnsi="Times New Roman" w:cs="Times New Roman"/>
          <w:sz w:val="24"/>
          <w:szCs w:val="24"/>
        </w:rPr>
        <w:t>граммы наставничества проектной</w:t>
      </w:r>
      <w:r w:rsidR="00E0777F" w:rsidRPr="008E6AEC">
        <w:rPr>
          <w:rFonts w:ascii="Times New Roman" w:hAnsi="Times New Roman" w:cs="Times New Roman"/>
          <w:sz w:val="24"/>
          <w:szCs w:val="24"/>
        </w:rPr>
        <w:t xml:space="preserve"> группой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E0777F" w:rsidRPr="008E6AEC">
        <w:rPr>
          <w:rFonts w:ascii="Times New Roman" w:hAnsi="Times New Roman" w:cs="Times New Roman"/>
          <w:sz w:val="24"/>
          <w:szCs w:val="24"/>
        </w:rPr>
        <w:t xml:space="preserve">, принята </w:t>
      </w:r>
      <w:r w:rsidR="00DC6B28" w:rsidRPr="008E6AEC">
        <w:rPr>
          <w:rFonts w:ascii="Times New Roman" w:hAnsi="Times New Roman" w:cs="Times New Roman"/>
          <w:sz w:val="24"/>
          <w:szCs w:val="24"/>
        </w:rPr>
        <w:t>на заседании педагогичес</w:t>
      </w:r>
      <w:r w:rsidR="00E0777F" w:rsidRPr="008E6AEC">
        <w:rPr>
          <w:rFonts w:ascii="Times New Roman" w:hAnsi="Times New Roman" w:cs="Times New Roman"/>
          <w:sz w:val="24"/>
          <w:szCs w:val="24"/>
        </w:rPr>
        <w:t xml:space="preserve">кого совета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E0777F" w:rsidRPr="008E6AEC">
        <w:rPr>
          <w:rFonts w:ascii="Times New Roman" w:hAnsi="Times New Roman" w:cs="Times New Roman"/>
          <w:sz w:val="24"/>
          <w:szCs w:val="24"/>
        </w:rPr>
        <w:t>, утверждена руководителем</w:t>
      </w:r>
      <w:r w:rsidR="00DC6B28" w:rsidRPr="008E6AEC">
        <w:rPr>
          <w:rFonts w:ascii="Times New Roman" w:hAnsi="Times New Roman" w:cs="Times New Roman"/>
          <w:sz w:val="24"/>
          <w:szCs w:val="24"/>
        </w:rPr>
        <w:t>.</w:t>
      </w:r>
    </w:p>
    <w:p w14:paraId="6F7C8F87" w14:textId="77777777" w:rsidR="00935DEC" w:rsidRPr="008E6AEC" w:rsidRDefault="00E0777F" w:rsidP="00E61645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1.3</w:t>
      </w:r>
      <w:r w:rsidR="00935DEC" w:rsidRPr="008E6AEC">
        <w:rPr>
          <w:rFonts w:ascii="Times New Roman" w:hAnsi="Times New Roman" w:cs="Times New Roman"/>
          <w:sz w:val="24"/>
          <w:szCs w:val="24"/>
        </w:rPr>
        <w:t xml:space="preserve">. </w:t>
      </w:r>
      <w:r w:rsidR="00DC6B28" w:rsidRPr="008E6AEC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FA4C45" w:rsidRPr="008E6AEC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935DEC" w:rsidRPr="008E6AEC">
        <w:rPr>
          <w:rFonts w:ascii="Times New Roman" w:hAnsi="Times New Roman" w:cs="Times New Roman"/>
          <w:sz w:val="24"/>
          <w:szCs w:val="24"/>
        </w:rPr>
        <w:t xml:space="preserve">в </w:t>
      </w:r>
      <w:r w:rsidR="00852ABB" w:rsidRPr="008E6AEC">
        <w:rPr>
          <w:rFonts w:ascii="Times New Roman" w:hAnsi="Times New Roman" w:cs="Times New Roman"/>
          <w:bCs/>
          <w:sz w:val="24"/>
          <w:szCs w:val="24"/>
        </w:rPr>
        <w:t xml:space="preserve">Лицее </w:t>
      </w:r>
      <w:r w:rsidR="00935DEC" w:rsidRPr="008E6AEC">
        <w:rPr>
          <w:rFonts w:ascii="Times New Roman" w:hAnsi="Times New Roman" w:cs="Times New Roman"/>
          <w:sz w:val="24"/>
          <w:szCs w:val="24"/>
        </w:rPr>
        <w:t xml:space="preserve">основывается на следующих принципах: </w:t>
      </w:r>
    </w:p>
    <w:p w14:paraId="189B0FFA" w14:textId="77777777" w:rsidR="00935DEC" w:rsidRPr="008E6AEC" w:rsidRDefault="00935DEC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lastRenderedPageBreak/>
        <w:t>«не навреди» предполагает реализацию программы наставничества таким образом, чтобы максимально избежать риска нанесения вреда наставляемому. Никакие обстоятельства или интересы наставника или программы не могут перекрыть интересы ребенка;</w:t>
      </w:r>
    </w:p>
    <w:p w14:paraId="0FC0ACE2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обеспечения суверенных прав личности предполагает</w:t>
      </w:r>
      <w:r w:rsidR="00FA4C45" w:rsidRPr="008E6AEC">
        <w:rPr>
          <w:sz w:val="24"/>
          <w:szCs w:val="24"/>
        </w:rPr>
        <w:t xml:space="preserve"> диалогичность</w:t>
      </w:r>
      <w:r w:rsidRPr="008E6AEC">
        <w:rPr>
          <w:sz w:val="24"/>
          <w:szCs w:val="24"/>
        </w:rPr>
        <w:t>, недопущение покушений на тайну личности, какого-либо воздействия или обследования обманным путем;</w:t>
      </w:r>
    </w:p>
    <w:p w14:paraId="6DB52361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индивидуализации направлен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адаптированной, здоровой личности;</w:t>
      </w:r>
    </w:p>
    <w:p w14:paraId="591B32CD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легитимности, согласно которому деятельность по реализации программы наставничества должна соответствовать законодательству РФ;</w:t>
      </w:r>
    </w:p>
    <w:p w14:paraId="0378D857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равенства предполагает реализацию программы в обществе, где признается право на культурные, национальные, религиозные и другие особенности;  </w:t>
      </w:r>
    </w:p>
    <w:p w14:paraId="4E102A5E" w14:textId="77777777" w:rsidR="00EA742D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E6AEC">
        <w:rPr>
          <w:sz w:val="24"/>
          <w:szCs w:val="24"/>
        </w:rPr>
        <w:t>аксиологичности</w:t>
      </w:r>
      <w:proofErr w:type="spellEnd"/>
      <w:r w:rsidRPr="008E6AEC">
        <w:rPr>
          <w:sz w:val="24"/>
          <w:szCs w:val="24"/>
        </w:rPr>
        <w:t xml:space="preserve"> 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ценностях, являющихся регуляторами поведения;</w:t>
      </w:r>
    </w:p>
    <w:p w14:paraId="5D362ACB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научности предполагает реализацию в </w:t>
      </w:r>
      <w:r w:rsidR="00852ABB" w:rsidRPr="008E6AEC">
        <w:rPr>
          <w:bCs/>
          <w:sz w:val="24"/>
          <w:szCs w:val="24"/>
        </w:rPr>
        <w:t xml:space="preserve">Лицее </w:t>
      </w:r>
      <w:r w:rsidRPr="008E6AEC">
        <w:rPr>
          <w:sz w:val="24"/>
          <w:szCs w:val="24"/>
        </w:rPr>
        <w:t>научно обоснованных и проверенных технологий;</w:t>
      </w:r>
    </w:p>
    <w:p w14:paraId="02149500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системности предполагает разработку и реализацию программы наставничества с максимальным охватом всех необходимых компонентов;</w:t>
      </w:r>
    </w:p>
    <w:p w14:paraId="6AA4E003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стратегической целостности определяет единую целостную стратегию реализации программы наставничества, обусловливающую основные стратегические направления такой деятельности;</w:t>
      </w:r>
    </w:p>
    <w:p w14:paraId="5232CA14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комплексности предполагает согл</w:t>
      </w:r>
      <w:r w:rsidR="00653651" w:rsidRPr="008E6AEC">
        <w:rPr>
          <w:sz w:val="24"/>
          <w:szCs w:val="24"/>
        </w:rPr>
        <w:t>асованность взаимодействия</w:t>
      </w:r>
      <w:r w:rsidRPr="008E6AEC">
        <w:rPr>
          <w:sz w:val="24"/>
          <w:szCs w:val="24"/>
        </w:rPr>
        <w:t xml:space="preserve"> педагогов образовательной организации, специалистов иных организаций, участвующих в реал</w:t>
      </w:r>
      <w:r w:rsidR="00653651" w:rsidRPr="008E6AEC">
        <w:rPr>
          <w:sz w:val="24"/>
          <w:szCs w:val="24"/>
        </w:rPr>
        <w:t>изации программы наставничества</w:t>
      </w:r>
      <w:r w:rsidRPr="008E6AEC">
        <w:rPr>
          <w:sz w:val="24"/>
          <w:szCs w:val="24"/>
        </w:rPr>
        <w:t>;</w:t>
      </w:r>
    </w:p>
    <w:p w14:paraId="017F3CD5" w14:textId="77777777" w:rsidR="00935DEC" w:rsidRPr="008E6AEC" w:rsidRDefault="00EA742D" w:rsidP="00142853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личной ответственности предполагает ответственное поведение наставника по отношению к наставляемому и программе, устойчивость к влиянию стереотипов и предшествующего опыта.  </w:t>
      </w:r>
    </w:p>
    <w:p w14:paraId="63C86556" w14:textId="77777777" w:rsidR="00F77AA3" w:rsidRPr="00F77AA3" w:rsidRDefault="00F77AA3" w:rsidP="00F77AA3">
      <w:pPr>
        <w:pStyle w:val="a8"/>
        <w:ind w:left="360" w:firstLine="348"/>
        <w:jc w:val="both"/>
        <w:rPr>
          <w:sz w:val="24"/>
          <w:szCs w:val="24"/>
        </w:rPr>
      </w:pPr>
      <w:r w:rsidRPr="00F77AA3">
        <w:rPr>
          <w:sz w:val="24"/>
          <w:szCs w:val="24"/>
        </w:rPr>
        <w:t>1.4. Значимыми для позитивной динамики образовательной, социокультурной сферах деятельности в планируемый период формами наставничества являются: «ученик – ученик», «учитель – учитель»</w:t>
      </w:r>
    </w:p>
    <w:p w14:paraId="79D5678E" w14:textId="77777777" w:rsidR="007D49D0" w:rsidRPr="008E6AEC" w:rsidRDefault="00E0777F" w:rsidP="00F77A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1.5</w:t>
      </w:r>
      <w:r w:rsidR="007D49D0" w:rsidRPr="008E6AEC">
        <w:rPr>
          <w:rFonts w:ascii="Times New Roman" w:hAnsi="Times New Roman" w:cs="Times New Roman"/>
          <w:sz w:val="24"/>
          <w:szCs w:val="24"/>
        </w:rPr>
        <w:t>. Планируемые результаты реализации программы наставничества:</w:t>
      </w:r>
    </w:p>
    <w:p w14:paraId="0AF2BB4C" w14:textId="77777777" w:rsidR="007D49D0" w:rsidRPr="008E6AEC" w:rsidRDefault="007D49D0" w:rsidP="00142853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измеримое улучшение показателей </w:t>
      </w:r>
      <w:r w:rsidR="00852ABB" w:rsidRPr="008E6AEC">
        <w:rPr>
          <w:bCs/>
          <w:sz w:val="24"/>
          <w:szCs w:val="24"/>
        </w:rPr>
        <w:t xml:space="preserve">Лицея </w:t>
      </w:r>
      <w:r w:rsidRPr="008E6AEC">
        <w:rPr>
          <w:sz w:val="24"/>
          <w:szCs w:val="24"/>
        </w:rPr>
        <w:t>в образовательной, культурной</w:t>
      </w:r>
      <w:r w:rsidR="008E6AEC">
        <w:rPr>
          <w:sz w:val="24"/>
          <w:szCs w:val="24"/>
        </w:rPr>
        <w:t xml:space="preserve"> </w:t>
      </w:r>
      <w:r w:rsidRPr="008E6AEC">
        <w:rPr>
          <w:sz w:val="24"/>
          <w:szCs w:val="24"/>
        </w:rPr>
        <w:t xml:space="preserve">сферах; </w:t>
      </w:r>
    </w:p>
    <w:p w14:paraId="1D08027E" w14:textId="77777777" w:rsidR="007D49D0" w:rsidRPr="008E6AEC" w:rsidRDefault="007D49D0" w:rsidP="00142853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улучшение психологического климата в </w:t>
      </w:r>
      <w:r w:rsidR="00852ABB" w:rsidRPr="008E6AEC">
        <w:rPr>
          <w:bCs/>
          <w:sz w:val="24"/>
          <w:szCs w:val="24"/>
        </w:rPr>
        <w:t xml:space="preserve">Лицее </w:t>
      </w:r>
      <w:r w:rsidRPr="008E6AEC">
        <w:rPr>
          <w:sz w:val="24"/>
          <w:szCs w:val="24"/>
        </w:rPr>
        <w:t>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</w:t>
      </w:r>
      <w:r w:rsidR="008E6AEC">
        <w:rPr>
          <w:sz w:val="24"/>
          <w:szCs w:val="24"/>
        </w:rPr>
        <w:t>.</w:t>
      </w:r>
      <w:r w:rsidRPr="008E6AEC">
        <w:rPr>
          <w:sz w:val="24"/>
          <w:szCs w:val="24"/>
        </w:rPr>
        <w:t xml:space="preserve"> </w:t>
      </w:r>
    </w:p>
    <w:p w14:paraId="575451DF" w14:textId="77777777" w:rsidR="00A278B9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4"/>
          <w:szCs w:val="24"/>
        </w:rPr>
      </w:pPr>
    </w:p>
    <w:p w14:paraId="58D5B765" w14:textId="77777777" w:rsidR="004F4967" w:rsidRPr="008E6AEC" w:rsidRDefault="003F6CFE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EC">
        <w:rPr>
          <w:rFonts w:ascii="Times New Roman" w:hAnsi="Times New Roman" w:cs="Times New Roman"/>
          <w:b/>
          <w:sz w:val="24"/>
          <w:szCs w:val="24"/>
        </w:rPr>
        <w:t>2</w:t>
      </w:r>
      <w:r w:rsidR="00803128" w:rsidRPr="008E6A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967" w:rsidRPr="008E6AEC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DD70FC" w:rsidRPr="008E6AEC">
        <w:rPr>
          <w:rFonts w:ascii="Times New Roman" w:hAnsi="Times New Roman" w:cs="Times New Roman"/>
          <w:b/>
          <w:sz w:val="24"/>
          <w:szCs w:val="24"/>
        </w:rPr>
        <w:t>Лицея</w:t>
      </w:r>
      <w:r w:rsidR="004F4967" w:rsidRPr="008E6AEC">
        <w:rPr>
          <w:rFonts w:ascii="Times New Roman" w:hAnsi="Times New Roman" w:cs="Times New Roman"/>
          <w:b/>
          <w:sz w:val="24"/>
          <w:szCs w:val="24"/>
        </w:rPr>
        <w:t xml:space="preserve"> по внедрению Целевой модели </w:t>
      </w:r>
    </w:p>
    <w:p w14:paraId="19E9804D" w14:textId="77777777" w:rsidR="00893070" w:rsidRPr="008E6AEC" w:rsidRDefault="003F6CFE" w:rsidP="000060C0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</w:t>
      </w:r>
      <w:r w:rsidR="000060C0" w:rsidRPr="008E6AEC">
        <w:rPr>
          <w:rFonts w:ascii="Times New Roman" w:hAnsi="Times New Roman" w:cs="Times New Roman"/>
          <w:sz w:val="24"/>
          <w:szCs w:val="24"/>
        </w:rPr>
        <w:t xml:space="preserve">.1. Реализация Программы </w:t>
      </w:r>
      <w:r w:rsidR="00893070" w:rsidRPr="008E6AEC">
        <w:rPr>
          <w:rFonts w:ascii="Times New Roman" w:hAnsi="Times New Roman" w:cs="Times New Roman"/>
          <w:sz w:val="24"/>
          <w:szCs w:val="24"/>
        </w:rPr>
        <w:t xml:space="preserve">представляет собой поэтапную работу на «внутреннем контуре» (внутри </w:t>
      </w:r>
      <w:r w:rsidR="00DD70FC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893070" w:rsidRPr="008E6AEC">
        <w:rPr>
          <w:rFonts w:ascii="Times New Roman" w:hAnsi="Times New Roman" w:cs="Times New Roman"/>
          <w:sz w:val="24"/>
          <w:szCs w:val="24"/>
        </w:rPr>
        <w:t xml:space="preserve">) и «внешнем контуре» (партнеры </w:t>
      </w:r>
      <w:r w:rsidR="00DD70FC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893070" w:rsidRPr="008E6AEC">
        <w:rPr>
          <w:rFonts w:ascii="Times New Roman" w:hAnsi="Times New Roman" w:cs="Times New Roman"/>
          <w:sz w:val="24"/>
          <w:szCs w:val="24"/>
        </w:rPr>
        <w:t>).</w:t>
      </w:r>
    </w:p>
    <w:p w14:paraId="2DEBBEF3" w14:textId="1C325DDA" w:rsidR="004F4967" w:rsidRPr="008E6AEC" w:rsidRDefault="003F6CFE" w:rsidP="000060C0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</w:t>
      </w:r>
      <w:r w:rsidR="00893070" w:rsidRPr="008E6AEC">
        <w:rPr>
          <w:rFonts w:ascii="Times New Roman" w:hAnsi="Times New Roman" w:cs="Times New Roman"/>
          <w:sz w:val="24"/>
          <w:szCs w:val="24"/>
        </w:rPr>
        <w:t>.2. Инструмент реализации Программы – базы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 на</w:t>
      </w:r>
      <w:r w:rsidR="000060C0" w:rsidRPr="008E6AEC">
        <w:rPr>
          <w:rFonts w:ascii="Times New Roman" w:hAnsi="Times New Roman" w:cs="Times New Roman"/>
          <w:sz w:val="24"/>
          <w:szCs w:val="24"/>
        </w:rPr>
        <w:t>ставляемых и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 наставников. Формирование баз осуществляется </w:t>
      </w:r>
      <w:r w:rsidR="002301C2" w:rsidRPr="008E6AEC">
        <w:rPr>
          <w:rFonts w:ascii="Times New Roman" w:hAnsi="Times New Roman" w:cs="Times New Roman"/>
          <w:sz w:val="24"/>
          <w:szCs w:val="24"/>
        </w:rPr>
        <w:t xml:space="preserve">куратором во взаимодействии с </w:t>
      </w:r>
      <w:r w:rsidR="004F4967" w:rsidRPr="008E6AEC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2301C2" w:rsidRPr="008E6AEC">
        <w:rPr>
          <w:rFonts w:ascii="Times New Roman" w:hAnsi="Times New Roman" w:cs="Times New Roman"/>
          <w:sz w:val="24"/>
          <w:szCs w:val="24"/>
        </w:rPr>
        <w:t>,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 </w:t>
      </w:r>
      <w:r w:rsidR="002301C2" w:rsidRPr="008E6AEC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несовершеннолетних обучающихся, педагогами 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301C2" w:rsidRPr="008E6AEC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="00DD70FC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, располагающими информацией о потребностях педагогов и </w:t>
      </w:r>
      <w:r w:rsidR="002301C2" w:rsidRPr="008E6AEC">
        <w:rPr>
          <w:rFonts w:ascii="Times New Roman" w:hAnsi="Times New Roman" w:cs="Times New Roman"/>
          <w:sz w:val="24"/>
          <w:szCs w:val="24"/>
        </w:rPr>
        <w:t>обучающихся как потенциальных участников П</w:t>
      </w:r>
      <w:r w:rsidR="004F4967" w:rsidRPr="008E6AEC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14:paraId="480933DD" w14:textId="77777777" w:rsidR="005C426B" w:rsidRPr="008E6AEC" w:rsidRDefault="003F6CFE" w:rsidP="000060C0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</w:t>
      </w:r>
      <w:r w:rsidR="005C426B" w:rsidRPr="008E6AEC">
        <w:rPr>
          <w:rFonts w:ascii="Times New Roman" w:hAnsi="Times New Roman" w:cs="Times New Roman"/>
          <w:sz w:val="24"/>
          <w:szCs w:val="24"/>
        </w:rPr>
        <w:t xml:space="preserve">.3. Персонифицированные данные из базы наставляемых хранятся в </w:t>
      </w:r>
      <w:r w:rsidR="00DD70FC" w:rsidRPr="008E6AEC">
        <w:rPr>
          <w:rFonts w:ascii="Times New Roman" w:hAnsi="Times New Roman" w:cs="Times New Roman"/>
          <w:bCs/>
          <w:sz w:val="24"/>
          <w:szCs w:val="24"/>
        </w:rPr>
        <w:t>Лицее</w:t>
      </w:r>
      <w:r w:rsidR="005C426B" w:rsidRPr="008E6AEC">
        <w:rPr>
          <w:rFonts w:ascii="Times New Roman" w:hAnsi="Times New Roman" w:cs="Times New Roman"/>
          <w:sz w:val="24"/>
          <w:szCs w:val="24"/>
        </w:rPr>
        <w:t xml:space="preserve">. Передаче в ЦРН подлежат </w:t>
      </w:r>
      <w:proofErr w:type="spellStart"/>
      <w:r w:rsidR="005C426B" w:rsidRPr="008E6AEC">
        <w:rPr>
          <w:rFonts w:ascii="Times New Roman" w:hAnsi="Times New Roman" w:cs="Times New Roman"/>
          <w:sz w:val="24"/>
          <w:szCs w:val="24"/>
        </w:rPr>
        <w:t>неперсонифицированные</w:t>
      </w:r>
      <w:proofErr w:type="spellEnd"/>
      <w:r w:rsidR="005C426B" w:rsidRPr="008E6AEC">
        <w:rPr>
          <w:rFonts w:ascii="Times New Roman" w:hAnsi="Times New Roman" w:cs="Times New Roman"/>
          <w:sz w:val="24"/>
          <w:szCs w:val="24"/>
        </w:rPr>
        <w:t xml:space="preserve"> данные, позволяющие оценить динамику образовательного процесса.</w:t>
      </w:r>
    </w:p>
    <w:p w14:paraId="241778FB" w14:textId="77777777" w:rsidR="00B35558" w:rsidRDefault="003F6CFE" w:rsidP="00B35558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</w:t>
      </w:r>
      <w:r w:rsidR="005C426B" w:rsidRPr="008E6AEC">
        <w:rPr>
          <w:rFonts w:ascii="Times New Roman" w:hAnsi="Times New Roman" w:cs="Times New Roman"/>
          <w:sz w:val="24"/>
          <w:szCs w:val="24"/>
        </w:rPr>
        <w:t>.4</w:t>
      </w:r>
      <w:r w:rsidR="00460BDE" w:rsidRPr="008E6AEC">
        <w:rPr>
          <w:rFonts w:ascii="Times New Roman" w:hAnsi="Times New Roman" w:cs="Times New Roman"/>
          <w:sz w:val="24"/>
          <w:szCs w:val="24"/>
        </w:rPr>
        <w:t>. Этапы реализации</w:t>
      </w:r>
      <w:r w:rsidR="00460BDE" w:rsidRPr="008E6AEC">
        <w:rPr>
          <w:sz w:val="20"/>
          <w:szCs w:val="20"/>
        </w:rPr>
        <w:t xml:space="preserve"> </w:t>
      </w:r>
      <w:r w:rsidR="00460BDE" w:rsidRPr="008E6AEC">
        <w:rPr>
          <w:rFonts w:ascii="Times New Roman" w:hAnsi="Times New Roman" w:cs="Times New Roman"/>
          <w:sz w:val="24"/>
          <w:szCs w:val="24"/>
        </w:rPr>
        <w:t>Программы.</w:t>
      </w:r>
    </w:p>
    <w:p w14:paraId="33890AE7" w14:textId="77777777" w:rsidR="00A91189" w:rsidRPr="008B7986" w:rsidRDefault="001B3C30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 xml:space="preserve">Подготовка условий для запуска </w:t>
      </w:r>
      <w:r w:rsidR="008B7986">
        <w:rPr>
          <w:rFonts w:ascii="Times New Roman" w:hAnsi="Times New Roman" w:cs="Times New Roman"/>
          <w:sz w:val="24"/>
        </w:rPr>
        <w:t>П</w:t>
      </w:r>
      <w:r w:rsidRPr="008B7986">
        <w:rPr>
          <w:rFonts w:ascii="Times New Roman" w:hAnsi="Times New Roman" w:cs="Times New Roman"/>
          <w:sz w:val="24"/>
        </w:rPr>
        <w:t>рограммы наставничества</w:t>
      </w:r>
      <w:r w:rsidR="008B7986">
        <w:rPr>
          <w:rFonts w:ascii="Times New Roman" w:hAnsi="Times New Roman" w:cs="Times New Roman"/>
          <w:sz w:val="24"/>
        </w:rPr>
        <w:t>.</w:t>
      </w:r>
    </w:p>
    <w:p w14:paraId="2B7411F7" w14:textId="77777777" w:rsidR="008B7986" w:rsidRPr="008B7986" w:rsidRDefault="001B3C30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Формирование базы наставляемых</w:t>
      </w:r>
      <w:r w:rsidR="008B7986">
        <w:rPr>
          <w:rFonts w:ascii="Times New Roman" w:hAnsi="Times New Roman" w:cs="Times New Roman"/>
          <w:sz w:val="24"/>
        </w:rPr>
        <w:t>.</w:t>
      </w:r>
    </w:p>
    <w:p w14:paraId="1EE2069A" w14:textId="77777777" w:rsidR="008B7986" w:rsidRPr="008B7986" w:rsidRDefault="008B7986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Формирование базы наставнико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6023FB90" w14:textId="77777777" w:rsidR="008B7986" w:rsidRDefault="008B7986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lastRenderedPageBreak/>
        <w:t>Отбор и обучение наставников</w:t>
      </w:r>
      <w:r>
        <w:rPr>
          <w:rFonts w:ascii="Times New Roman" w:hAnsi="Times New Roman" w:cs="Times New Roman"/>
          <w:sz w:val="24"/>
        </w:rPr>
        <w:t>.</w:t>
      </w:r>
      <w:r w:rsidRPr="008B7986">
        <w:rPr>
          <w:rFonts w:ascii="Times New Roman" w:hAnsi="Times New Roman" w:cs="Times New Roman"/>
          <w:sz w:val="24"/>
        </w:rPr>
        <w:t xml:space="preserve"> </w:t>
      </w:r>
    </w:p>
    <w:p w14:paraId="5F76B74D" w14:textId="77777777" w:rsidR="008B7986" w:rsidRPr="008B7986" w:rsidRDefault="008B7986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Формирование тандемов</w:t>
      </w:r>
      <w:r>
        <w:rPr>
          <w:rFonts w:ascii="Times New Roman" w:hAnsi="Times New Roman" w:cs="Times New Roman"/>
          <w:sz w:val="24"/>
        </w:rPr>
        <w:t>.</w:t>
      </w:r>
    </w:p>
    <w:p w14:paraId="6862E5B4" w14:textId="77777777" w:rsidR="008B7986" w:rsidRPr="008B7986" w:rsidRDefault="008B7986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8B7986">
        <w:rPr>
          <w:rFonts w:ascii="Times New Roman" w:hAnsi="Times New Roman" w:cs="Times New Roman"/>
          <w:sz w:val="24"/>
        </w:rPr>
        <w:t>Организация работы тандемов</w:t>
      </w:r>
      <w:r>
        <w:rPr>
          <w:rFonts w:ascii="Times New Roman" w:hAnsi="Times New Roman" w:cs="Times New Roman"/>
          <w:sz w:val="24"/>
        </w:rPr>
        <w:t>.</w:t>
      </w:r>
    </w:p>
    <w:p w14:paraId="35131756" w14:textId="77777777" w:rsidR="008B7986" w:rsidRPr="008B7986" w:rsidRDefault="008B7986" w:rsidP="0014285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7986">
        <w:rPr>
          <w:rFonts w:ascii="Times New Roman" w:hAnsi="Times New Roman" w:cs="Times New Roman"/>
          <w:sz w:val="24"/>
        </w:rPr>
        <w:t xml:space="preserve">Завершение </w:t>
      </w:r>
      <w:r>
        <w:rPr>
          <w:rFonts w:ascii="Times New Roman" w:hAnsi="Times New Roman" w:cs="Times New Roman"/>
          <w:sz w:val="24"/>
        </w:rPr>
        <w:t xml:space="preserve">Программы </w:t>
      </w:r>
      <w:r w:rsidRPr="008B7986">
        <w:rPr>
          <w:rFonts w:ascii="Times New Roman" w:hAnsi="Times New Roman" w:cs="Times New Roman"/>
          <w:sz w:val="24"/>
        </w:rPr>
        <w:t>наставничества</w:t>
      </w:r>
      <w:r>
        <w:rPr>
          <w:rFonts w:ascii="Times New Roman" w:hAnsi="Times New Roman" w:cs="Times New Roman"/>
          <w:sz w:val="24"/>
        </w:rPr>
        <w:t>.</w:t>
      </w:r>
      <w:r w:rsidRPr="008B7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02D4E" w14:textId="77777777" w:rsidR="00656E74" w:rsidRPr="008E6AEC" w:rsidRDefault="001B126E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EC">
        <w:rPr>
          <w:rFonts w:ascii="Times New Roman" w:hAnsi="Times New Roman" w:cs="Times New Roman"/>
          <w:b/>
          <w:sz w:val="24"/>
          <w:szCs w:val="24"/>
        </w:rPr>
        <w:t>3</w:t>
      </w:r>
      <w:r w:rsidR="00803128" w:rsidRPr="008E6A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E74" w:rsidRPr="008E6AEC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14:paraId="0666CC1A" w14:textId="77777777" w:rsidR="008B7986" w:rsidRDefault="001B126E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3</w:t>
      </w:r>
      <w:r w:rsidR="00AC2E36" w:rsidRPr="008E6AEC">
        <w:rPr>
          <w:rFonts w:ascii="Times New Roman" w:hAnsi="Times New Roman" w:cs="Times New Roman"/>
          <w:sz w:val="24"/>
          <w:szCs w:val="24"/>
        </w:rPr>
        <w:t>.1.</w:t>
      </w:r>
      <w:r w:rsidR="00EA2766" w:rsidRPr="008E6AEC">
        <w:rPr>
          <w:rFonts w:ascii="Times New Roman" w:hAnsi="Times New Roman" w:cs="Times New Roman"/>
          <w:sz w:val="24"/>
          <w:szCs w:val="24"/>
        </w:rPr>
        <w:t xml:space="preserve"> На этапе подготовки условий для запуска Программы предусматриваются следующие мероприятия</w:t>
      </w:r>
      <w:r w:rsidR="008B7986">
        <w:rPr>
          <w:rFonts w:ascii="Times New Roman" w:hAnsi="Times New Roman" w:cs="Times New Roman"/>
          <w:sz w:val="24"/>
          <w:szCs w:val="24"/>
        </w:rPr>
        <w:t>:</w:t>
      </w:r>
    </w:p>
    <w:p w14:paraId="30B0AEDA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</w:t>
      </w:r>
      <w:r w:rsidRPr="008B7986">
        <w:rPr>
          <w:rFonts w:ascii="Times New Roman" w:hAnsi="Times New Roman" w:cs="Times New Roman"/>
          <w:sz w:val="24"/>
          <w:szCs w:val="20"/>
        </w:rPr>
        <w:tab/>
        <w:t>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0530BDE3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Изучение Положения о программе наставничества в Лицее, Типовой формы программы наставничества в Лицее и методических рекомендаций по ее созданию</w:t>
      </w:r>
      <w:r w:rsidR="00C94C4A">
        <w:rPr>
          <w:rFonts w:ascii="Times New Roman" w:hAnsi="Times New Roman" w:cs="Times New Roman"/>
          <w:sz w:val="24"/>
          <w:szCs w:val="20"/>
        </w:rPr>
        <w:t>.</w:t>
      </w:r>
    </w:p>
    <w:p w14:paraId="39F15507" w14:textId="77777777" w:rsidR="008B7986" w:rsidRPr="008B7986" w:rsidRDefault="00C94C4A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Обсуждение на</w:t>
      </w:r>
      <w:r w:rsidR="008B7986" w:rsidRPr="008B7986">
        <w:rPr>
          <w:rFonts w:ascii="Times New Roman" w:hAnsi="Times New Roman" w:cs="Times New Roman"/>
          <w:sz w:val="24"/>
          <w:szCs w:val="20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0"/>
        </w:rPr>
        <w:t>м</w:t>
      </w:r>
      <w:r w:rsidR="008B7986" w:rsidRPr="008B7986">
        <w:rPr>
          <w:rFonts w:ascii="Times New Roman" w:hAnsi="Times New Roman" w:cs="Times New Roman"/>
          <w:sz w:val="24"/>
          <w:szCs w:val="20"/>
        </w:rPr>
        <w:t xml:space="preserve"> совет</w:t>
      </w:r>
      <w:r>
        <w:rPr>
          <w:rFonts w:ascii="Times New Roman" w:hAnsi="Times New Roman" w:cs="Times New Roman"/>
          <w:sz w:val="24"/>
          <w:szCs w:val="20"/>
        </w:rPr>
        <w:t>е</w:t>
      </w:r>
      <w:r w:rsidR="008B7986" w:rsidRPr="008B798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«</w:t>
      </w:r>
      <w:r w:rsidR="008B7986" w:rsidRPr="008B7986">
        <w:rPr>
          <w:rFonts w:ascii="Times New Roman" w:hAnsi="Times New Roman" w:cs="Times New Roman"/>
          <w:sz w:val="24"/>
          <w:szCs w:val="20"/>
        </w:rPr>
        <w:t>Целев</w:t>
      </w:r>
      <w:r>
        <w:rPr>
          <w:rFonts w:ascii="Times New Roman" w:hAnsi="Times New Roman" w:cs="Times New Roman"/>
          <w:sz w:val="24"/>
          <w:szCs w:val="20"/>
        </w:rPr>
        <w:t>ую</w:t>
      </w:r>
      <w:r w:rsidR="008B7986" w:rsidRPr="008B7986">
        <w:rPr>
          <w:rFonts w:ascii="Times New Roman" w:hAnsi="Times New Roman" w:cs="Times New Roman"/>
          <w:sz w:val="24"/>
          <w:szCs w:val="20"/>
        </w:rPr>
        <w:t xml:space="preserve"> модел</w:t>
      </w:r>
      <w:r>
        <w:rPr>
          <w:rFonts w:ascii="Times New Roman" w:hAnsi="Times New Roman" w:cs="Times New Roman"/>
          <w:sz w:val="24"/>
          <w:szCs w:val="20"/>
        </w:rPr>
        <w:t xml:space="preserve">ь </w:t>
      </w:r>
      <w:r w:rsidR="008B7986" w:rsidRPr="008B7986">
        <w:rPr>
          <w:rFonts w:ascii="Times New Roman" w:hAnsi="Times New Roman" w:cs="Times New Roman"/>
          <w:sz w:val="24"/>
          <w:szCs w:val="20"/>
        </w:rPr>
        <w:t>внедрения наставничества»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A57C3C8" w14:textId="77777777" w:rsidR="008B7986" w:rsidRPr="008B7986" w:rsidRDefault="00C94C4A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Проведение</w:t>
      </w:r>
      <w:r w:rsidR="008B7986" w:rsidRPr="008B7986">
        <w:rPr>
          <w:rFonts w:ascii="Times New Roman" w:hAnsi="Times New Roman" w:cs="Times New Roman"/>
          <w:sz w:val="24"/>
          <w:szCs w:val="20"/>
        </w:rPr>
        <w:t xml:space="preserve"> </w:t>
      </w:r>
      <w:r w:rsidRPr="008B7986">
        <w:rPr>
          <w:rFonts w:ascii="Times New Roman" w:hAnsi="Times New Roman" w:cs="Times New Roman"/>
          <w:sz w:val="24"/>
          <w:szCs w:val="20"/>
        </w:rPr>
        <w:t>классны</w:t>
      </w:r>
      <w:r>
        <w:rPr>
          <w:rFonts w:ascii="Times New Roman" w:hAnsi="Times New Roman" w:cs="Times New Roman"/>
          <w:sz w:val="24"/>
          <w:szCs w:val="20"/>
        </w:rPr>
        <w:t>х</w:t>
      </w:r>
      <w:r w:rsidRPr="008B7986">
        <w:rPr>
          <w:rFonts w:ascii="Times New Roman" w:hAnsi="Times New Roman" w:cs="Times New Roman"/>
          <w:sz w:val="24"/>
          <w:szCs w:val="20"/>
        </w:rPr>
        <w:t xml:space="preserve"> час</w:t>
      </w:r>
      <w:r>
        <w:rPr>
          <w:rFonts w:ascii="Times New Roman" w:hAnsi="Times New Roman" w:cs="Times New Roman"/>
          <w:sz w:val="24"/>
          <w:szCs w:val="20"/>
        </w:rPr>
        <w:t>ов</w:t>
      </w:r>
      <w:r w:rsidRPr="008B7986">
        <w:rPr>
          <w:rFonts w:ascii="Times New Roman" w:hAnsi="Times New Roman" w:cs="Times New Roman"/>
          <w:sz w:val="24"/>
          <w:szCs w:val="20"/>
        </w:rPr>
        <w:t xml:space="preserve"> </w:t>
      </w:r>
      <w:r w:rsidR="008B7986" w:rsidRPr="008B7986">
        <w:rPr>
          <w:rFonts w:ascii="Times New Roman" w:hAnsi="Times New Roman" w:cs="Times New Roman"/>
          <w:sz w:val="24"/>
          <w:szCs w:val="20"/>
        </w:rPr>
        <w:t>с целью информирования о программе наставничества.</w:t>
      </w:r>
    </w:p>
    <w:p w14:paraId="13FED27C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Актуализация потенциальных партнерских связей с целью поиска наставников, сотрудничество с администрацией района.</w:t>
      </w:r>
    </w:p>
    <w:p w14:paraId="31DD9838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Создание рубрики на сайте Лицея</w:t>
      </w:r>
      <w:r w:rsidR="00C94C4A">
        <w:rPr>
          <w:rFonts w:ascii="Times New Roman" w:hAnsi="Times New Roman" w:cs="Times New Roman"/>
          <w:sz w:val="24"/>
          <w:szCs w:val="20"/>
        </w:rPr>
        <w:t xml:space="preserve"> (</w:t>
      </w:r>
      <w:hyperlink r:id="rId8" w:history="1">
        <w:r w:rsidR="00C94C4A" w:rsidRPr="008E6AEC">
          <w:rPr>
            <w:rStyle w:val="af2"/>
            <w:rFonts w:ascii="Times New Roman" w:hAnsi="Times New Roman" w:cs="Times New Roman"/>
            <w:sz w:val="24"/>
            <w:szCs w:val="24"/>
          </w:rPr>
          <w:t>http://lyceum179.ru/?page_id=24465</w:t>
        </w:r>
      </w:hyperlink>
      <w:r w:rsidR="00C94C4A">
        <w:t>)</w:t>
      </w:r>
      <w:r w:rsidRPr="008B7986">
        <w:rPr>
          <w:rFonts w:ascii="Times New Roman" w:hAnsi="Times New Roman" w:cs="Times New Roman"/>
          <w:sz w:val="24"/>
          <w:szCs w:val="20"/>
        </w:rPr>
        <w:t>.</w:t>
      </w:r>
    </w:p>
    <w:p w14:paraId="1D256686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Издание приказа «О внедрении целевой модели наставничества в Лицее»</w:t>
      </w:r>
      <w:r w:rsidR="00C94C4A">
        <w:rPr>
          <w:rFonts w:ascii="Times New Roman" w:hAnsi="Times New Roman" w:cs="Times New Roman"/>
          <w:sz w:val="24"/>
          <w:szCs w:val="20"/>
        </w:rPr>
        <w:t>.</w:t>
      </w:r>
      <w:r w:rsidRPr="008B7986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EDAF5C7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>Разработка и утверждение программы наставничества в Лицее</w:t>
      </w:r>
      <w:r w:rsidR="00C94C4A">
        <w:rPr>
          <w:rFonts w:ascii="Times New Roman" w:hAnsi="Times New Roman" w:cs="Times New Roman"/>
          <w:sz w:val="24"/>
          <w:szCs w:val="20"/>
        </w:rPr>
        <w:t>.</w:t>
      </w:r>
    </w:p>
    <w:p w14:paraId="711397A0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 xml:space="preserve">Разработка и утверждение </w:t>
      </w:r>
      <w:r w:rsidR="00C94C4A">
        <w:rPr>
          <w:rFonts w:ascii="Times New Roman" w:hAnsi="Times New Roman" w:cs="Times New Roman"/>
          <w:sz w:val="24"/>
          <w:szCs w:val="20"/>
        </w:rPr>
        <w:t>плана (</w:t>
      </w:r>
      <w:r w:rsidRPr="008B7986">
        <w:rPr>
          <w:rFonts w:ascii="Times New Roman" w:hAnsi="Times New Roman" w:cs="Times New Roman"/>
          <w:sz w:val="24"/>
          <w:szCs w:val="20"/>
        </w:rPr>
        <w:t>«дорожной карты»</w:t>
      </w:r>
      <w:r w:rsidR="00C94C4A">
        <w:rPr>
          <w:rFonts w:ascii="Times New Roman" w:hAnsi="Times New Roman" w:cs="Times New Roman"/>
          <w:sz w:val="24"/>
          <w:szCs w:val="20"/>
        </w:rPr>
        <w:t>)</w:t>
      </w:r>
      <w:r w:rsidRPr="008B7986">
        <w:rPr>
          <w:rFonts w:ascii="Times New Roman" w:hAnsi="Times New Roman" w:cs="Times New Roman"/>
          <w:sz w:val="24"/>
          <w:szCs w:val="20"/>
        </w:rPr>
        <w:t xml:space="preserve"> реализации </w:t>
      </w:r>
      <w:r w:rsidR="00C94C4A">
        <w:rPr>
          <w:rFonts w:ascii="Times New Roman" w:hAnsi="Times New Roman" w:cs="Times New Roman"/>
          <w:sz w:val="24"/>
          <w:szCs w:val="20"/>
        </w:rPr>
        <w:t>П</w:t>
      </w:r>
      <w:r w:rsidRPr="008B7986">
        <w:rPr>
          <w:rFonts w:ascii="Times New Roman" w:hAnsi="Times New Roman" w:cs="Times New Roman"/>
          <w:sz w:val="24"/>
          <w:szCs w:val="20"/>
        </w:rPr>
        <w:t xml:space="preserve">рограммы наставничества в Лицее. Издание приказа об утверждении Плана реализации Целевой модели. </w:t>
      </w:r>
    </w:p>
    <w:p w14:paraId="17ACC825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8B7986">
        <w:rPr>
          <w:rFonts w:ascii="Times New Roman" w:hAnsi="Times New Roman" w:cs="Times New Roman"/>
          <w:sz w:val="24"/>
          <w:szCs w:val="20"/>
        </w:rPr>
        <w:t xml:space="preserve">Назначение куратора </w:t>
      </w:r>
      <w:r w:rsidR="00C94C4A">
        <w:rPr>
          <w:rFonts w:ascii="Times New Roman" w:hAnsi="Times New Roman" w:cs="Times New Roman"/>
          <w:sz w:val="24"/>
          <w:szCs w:val="20"/>
        </w:rPr>
        <w:t>П</w:t>
      </w:r>
      <w:r w:rsidRPr="008B7986">
        <w:rPr>
          <w:rFonts w:ascii="Times New Roman" w:hAnsi="Times New Roman" w:cs="Times New Roman"/>
          <w:sz w:val="24"/>
          <w:szCs w:val="20"/>
        </w:rPr>
        <w:t>рограммы наставничества Лицея</w:t>
      </w:r>
      <w:r w:rsidR="00C94C4A">
        <w:rPr>
          <w:rFonts w:ascii="Times New Roman" w:hAnsi="Times New Roman" w:cs="Times New Roman"/>
          <w:sz w:val="24"/>
          <w:szCs w:val="20"/>
        </w:rPr>
        <w:t>,</w:t>
      </w:r>
      <w:r w:rsidRPr="008B7986">
        <w:rPr>
          <w:rFonts w:ascii="Times New Roman" w:hAnsi="Times New Roman" w:cs="Times New Roman"/>
          <w:sz w:val="24"/>
          <w:szCs w:val="20"/>
        </w:rPr>
        <w:t xml:space="preserve"> </w:t>
      </w:r>
      <w:r w:rsidR="00C94C4A">
        <w:rPr>
          <w:rFonts w:ascii="Times New Roman" w:hAnsi="Times New Roman" w:cs="Times New Roman"/>
          <w:sz w:val="24"/>
          <w:szCs w:val="20"/>
        </w:rPr>
        <w:t>издание приказа</w:t>
      </w:r>
      <w:r w:rsidRPr="008B7986">
        <w:rPr>
          <w:rFonts w:ascii="Times New Roman" w:hAnsi="Times New Roman" w:cs="Times New Roman"/>
          <w:sz w:val="24"/>
          <w:szCs w:val="20"/>
        </w:rPr>
        <w:t>.</w:t>
      </w:r>
    </w:p>
    <w:p w14:paraId="5A86E006" w14:textId="77777777" w:rsidR="008B7986" w:rsidRPr="008B7986" w:rsidRDefault="008B7986" w:rsidP="0014285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986">
        <w:rPr>
          <w:rFonts w:ascii="Times New Roman" w:hAnsi="Times New Roman" w:cs="Times New Roman"/>
          <w:sz w:val="24"/>
          <w:szCs w:val="20"/>
        </w:rPr>
        <w:t>Обучение куратора.</w:t>
      </w:r>
    </w:p>
    <w:p w14:paraId="0BEDD3EE" w14:textId="77777777" w:rsidR="00712830" w:rsidRPr="00891DF4" w:rsidRDefault="00712830" w:rsidP="0071283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Выбор форм наставничества на основании анализа контингента Лицея.</w:t>
      </w:r>
      <w:r w:rsidRPr="00891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9A8E0" w14:textId="77777777" w:rsidR="00712830" w:rsidRDefault="00712830" w:rsidP="00712830">
      <w:pPr>
        <w:pStyle w:val="ac"/>
        <w:ind w:left="720"/>
        <w:jc w:val="both"/>
        <w:rPr>
          <w:rFonts w:ascii="Times New Roman" w:hAnsi="Times New Roman" w:cs="Times New Roman"/>
          <w:sz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Pr="008E6AEC">
        <w:rPr>
          <w:rFonts w:ascii="Times New Roman" w:hAnsi="Times New Roman" w:cs="Times New Roman"/>
          <w:bCs/>
          <w:sz w:val="24"/>
          <w:szCs w:val="24"/>
        </w:rPr>
        <w:t xml:space="preserve">Лицея </w:t>
      </w:r>
      <w:r w:rsidRPr="008E6AEC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AEC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E6AE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6AEC">
        <w:rPr>
          <w:rFonts w:ascii="Times New Roman" w:hAnsi="Times New Roman" w:cs="Times New Roman"/>
          <w:sz w:val="24"/>
          <w:szCs w:val="24"/>
        </w:rPr>
        <w:t xml:space="preserve"> наставничества, подлежащие внедрению: </w:t>
      </w:r>
      <w:r>
        <w:rPr>
          <w:rFonts w:ascii="Times New Roman" w:hAnsi="Times New Roman" w:cs="Times New Roman"/>
          <w:sz w:val="24"/>
          <w:szCs w:val="24"/>
        </w:rPr>
        <w:t>«ученик – ученик».</w:t>
      </w:r>
    </w:p>
    <w:p w14:paraId="4C48C988" w14:textId="7EBD33D0" w:rsidR="00712830" w:rsidRPr="00891DF4" w:rsidRDefault="00712830" w:rsidP="00712830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Создание Программы наставничества</w:t>
      </w:r>
    </w:p>
    <w:p w14:paraId="59B040F2" w14:textId="77777777" w:rsidR="00EC234C" w:rsidRDefault="00EC234C" w:rsidP="00891DF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41424C72" w14:textId="3FDB4343" w:rsidR="00C94C4A" w:rsidRDefault="00C94C4A" w:rsidP="00891DF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3.</w:t>
      </w:r>
      <w:r w:rsidR="00891DF4">
        <w:rPr>
          <w:rFonts w:ascii="Times New Roman" w:hAnsi="Times New Roman" w:cs="Times New Roman"/>
          <w:sz w:val="24"/>
          <w:szCs w:val="24"/>
        </w:rPr>
        <w:t>2</w:t>
      </w:r>
      <w:r w:rsidRPr="008E6AEC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891DF4">
        <w:rPr>
          <w:rFonts w:ascii="Times New Roman" w:hAnsi="Times New Roman" w:cs="Times New Roman"/>
          <w:sz w:val="24"/>
        </w:rPr>
        <w:t>с</w:t>
      </w:r>
      <w:r w:rsidR="00891DF4" w:rsidRPr="00891DF4">
        <w:rPr>
          <w:rFonts w:ascii="Times New Roman" w:hAnsi="Times New Roman" w:cs="Times New Roman"/>
          <w:sz w:val="24"/>
        </w:rPr>
        <w:t>бор</w:t>
      </w:r>
      <w:r w:rsidR="00891DF4">
        <w:rPr>
          <w:rFonts w:ascii="Times New Roman" w:hAnsi="Times New Roman" w:cs="Times New Roman"/>
          <w:sz w:val="24"/>
        </w:rPr>
        <w:t>а</w:t>
      </w:r>
      <w:r w:rsidR="00891DF4" w:rsidRPr="00891DF4">
        <w:rPr>
          <w:rFonts w:ascii="Times New Roman" w:hAnsi="Times New Roman" w:cs="Times New Roman"/>
          <w:sz w:val="24"/>
        </w:rPr>
        <w:t xml:space="preserve"> данных о наставляемых </w:t>
      </w:r>
      <w:r w:rsidRPr="008E6AEC">
        <w:rPr>
          <w:rFonts w:ascii="Times New Roman" w:hAnsi="Times New Roman" w:cs="Times New Roman"/>
          <w:sz w:val="24"/>
          <w:szCs w:val="24"/>
        </w:rPr>
        <w:t>Программы предусматриваются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40BD77" w14:textId="77777777" w:rsidR="00891DF4" w:rsidRPr="00891DF4" w:rsidRDefault="00891DF4" w:rsidP="00142853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Анкетирование обучающихся,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</w:r>
    </w:p>
    <w:p w14:paraId="5DB1736B" w14:textId="77777777" w:rsidR="00891DF4" w:rsidRPr="00891DF4" w:rsidRDefault="00891DF4" w:rsidP="00142853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Анализ данных.</w:t>
      </w:r>
    </w:p>
    <w:p w14:paraId="7BA5AD01" w14:textId="77777777" w:rsidR="00891DF4" w:rsidRPr="00891DF4" w:rsidRDefault="00891DF4" w:rsidP="00142853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Формирование базы наставляемых.</w:t>
      </w:r>
    </w:p>
    <w:p w14:paraId="22F22DFF" w14:textId="77777777" w:rsidR="00EC234C" w:rsidRDefault="00EC234C" w:rsidP="00891DF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272544D2" w14:textId="6295ABF1" w:rsidR="00891DF4" w:rsidRPr="00891DF4" w:rsidRDefault="00891DF4" w:rsidP="00891DF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91D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DF4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Pr="00891DF4">
        <w:rPr>
          <w:rFonts w:ascii="Times New Roman" w:hAnsi="Times New Roman" w:cs="Times New Roman"/>
          <w:sz w:val="24"/>
        </w:rPr>
        <w:t>сбора данных о настав</w:t>
      </w:r>
      <w:r>
        <w:rPr>
          <w:rFonts w:ascii="Times New Roman" w:hAnsi="Times New Roman" w:cs="Times New Roman"/>
          <w:sz w:val="24"/>
        </w:rPr>
        <w:t>никах</w:t>
      </w:r>
      <w:r w:rsidRPr="00891DF4">
        <w:rPr>
          <w:rFonts w:ascii="Times New Roman" w:hAnsi="Times New Roman" w:cs="Times New Roman"/>
          <w:sz w:val="24"/>
        </w:rPr>
        <w:t xml:space="preserve"> </w:t>
      </w:r>
      <w:r w:rsidRPr="00891DF4">
        <w:rPr>
          <w:rFonts w:ascii="Times New Roman" w:hAnsi="Times New Roman" w:cs="Times New Roman"/>
          <w:sz w:val="24"/>
          <w:szCs w:val="24"/>
        </w:rPr>
        <w:t>Программы предусматриваются следующие мероприятия:</w:t>
      </w:r>
    </w:p>
    <w:p w14:paraId="5BCDEE4D" w14:textId="77777777" w:rsidR="00891DF4" w:rsidRPr="00891DF4" w:rsidRDefault="00891DF4" w:rsidP="0014285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</w:r>
    </w:p>
    <w:p w14:paraId="063BDACA" w14:textId="77777777" w:rsidR="00891DF4" w:rsidRPr="00891DF4" w:rsidRDefault="00891DF4" w:rsidP="00142853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 xml:space="preserve">Анализ данных. </w:t>
      </w:r>
    </w:p>
    <w:p w14:paraId="4145308E" w14:textId="77777777" w:rsidR="00891DF4" w:rsidRPr="00891DF4" w:rsidRDefault="00891DF4" w:rsidP="00142853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91DF4">
        <w:rPr>
          <w:rFonts w:ascii="Times New Roman" w:hAnsi="Times New Roman" w:cs="Times New Roman"/>
          <w:sz w:val="24"/>
        </w:rPr>
        <w:t>Формирование базы наставников</w:t>
      </w:r>
    </w:p>
    <w:p w14:paraId="166481C5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</w:p>
    <w:p w14:paraId="28D30F4D" w14:textId="77777777" w:rsidR="00891DF4" w:rsidRDefault="00891DF4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  <w:r w:rsidRPr="00891DF4">
        <w:rPr>
          <w:sz w:val="24"/>
          <w:szCs w:val="24"/>
        </w:rPr>
        <w:t>3.</w:t>
      </w:r>
      <w:r w:rsidR="00EC15C0">
        <w:rPr>
          <w:sz w:val="24"/>
          <w:szCs w:val="24"/>
        </w:rPr>
        <w:t>4</w:t>
      </w:r>
      <w:r w:rsidRPr="00891DF4">
        <w:rPr>
          <w:sz w:val="24"/>
          <w:szCs w:val="24"/>
        </w:rPr>
        <w:t xml:space="preserve">. На этапе </w:t>
      </w:r>
      <w:r w:rsidR="00EC15C0">
        <w:rPr>
          <w:sz w:val="24"/>
        </w:rPr>
        <w:t>отбора и обучения</w:t>
      </w:r>
      <w:r w:rsidRPr="00891DF4">
        <w:rPr>
          <w:sz w:val="24"/>
        </w:rPr>
        <w:t xml:space="preserve"> наставник</w:t>
      </w:r>
      <w:r w:rsidR="00EC15C0">
        <w:rPr>
          <w:sz w:val="24"/>
        </w:rPr>
        <w:t>ов</w:t>
      </w:r>
      <w:r w:rsidRPr="00891DF4">
        <w:rPr>
          <w:sz w:val="24"/>
        </w:rPr>
        <w:t xml:space="preserve"> </w:t>
      </w:r>
      <w:r w:rsidR="00EC15C0">
        <w:rPr>
          <w:sz w:val="24"/>
          <w:szCs w:val="24"/>
        </w:rPr>
        <w:t>предусматриваются следующие м</w:t>
      </w:r>
      <w:r w:rsidRPr="00891DF4">
        <w:rPr>
          <w:sz w:val="24"/>
          <w:szCs w:val="24"/>
        </w:rPr>
        <w:t>ероприятия:</w:t>
      </w:r>
    </w:p>
    <w:p w14:paraId="43FEC14F" w14:textId="77777777" w:rsidR="00EC15C0" w:rsidRPr="00EC15C0" w:rsidRDefault="00EC15C0" w:rsidP="00142853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Оценка выявленных наставников по заданным параметрам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F4AC05A" w14:textId="77777777" w:rsidR="00EC15C0" w:rsidRPr="00EC15C0" w:rsidRDefault="00EC15C0" w:rsidP="00142853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Собеседования с наставниками.</w:t>
      </w:r>
    </w:p>
    <w:p w14:paraId="11C20F92" w14:textId="77777777" w:rsidR="00EC15C0" w:rsidRPr="00EC15C0" w:rsidRDefault="00EC15C0" w:rsidP="00142853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Приказ о назначении наставников.</w:t>
      </w:r>
    </w:p>
    <w:p w14:paraId="5CDC0378" w14:textId="77777777" w:rsidR="00EC15C0" w:rsidRPr="00EC15C0" w:rsidRDefault="00EC15C0" w:rsidP="00142853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Обучение наставников (подготовка методических материалов для наставников)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F7DEB9B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</w:p>
    <w:p w14:paraId="1CC4916C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  <w:r w:rsidRPr="00891DF4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891DF4">
        <w:rPr>
          <w:sz w:val="24"/>
          <w:szCs w:val="24"/>
        </w:rPr>
        <w:t xml:space="preserve">. На этапе </w:t>
      </w:r>
      <w:r>
        <w:rPr>
          <w:sz w:val="24"/>
        </w:rPr>
        <w:t>формирования тандемов</w:t>
      </w:r>
      <w:r w:rsidRPr="00891DF4">
        <w:rPr>
          <w:sz w:val="24"/>
        </w:rPr>
        <w:t xml:space="preserve"> </w:t>
      </w:r>
      <w:r>
        <w:rPr>
          <w:sz w:val="24"/>
          <w:szCs w:val="24"/>
        </w:rPr>
        <w:t>предусматриваются следующие м</w:t>
      </w:r>
      <w:r w:rsidRPr="00891DF4">
        <w:rPr>
          <w:sz w:val="24"/>
          <w:szCs w:val="24"/>
        </w:rPr>
        <w:t>ероприятия:</w:t>
      </w:r>
    </w:p>
    <w:p w14:paraId="3C0B964E" w14:textId="77777777" w:rsidR="00EC15C0" w:rsidRPr="00EC15C0" w:rsidRDefault="00EC15C0" w:rsidP="00142853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lastRenderedPageBreak/>
        <w:t>Круглый стол участников программы с представлением наставников</w:t>
      </w:r>
    </w:p>
    <w:p w14:paraId="2391FF69" w14:textId="77777777" w:rsidR="00EC15C0" w:rsidRPr="00EC15C0" w:rsidRDefault="00EC15C0" w:rsidP="00142853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анкетирования на предмет предпочитаемого наставника/наставляемого после завершения круглого стола.</w:t>
      </w:r>
    </w:p>
    <w:p w14:paraId="33002727" w14:textId="77777777" w:rsidR="00EC15C0" w:rsidRPr="00EC15C0" w:rsidRDefault="00EC15C0" w:rsidP="00142853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 xml:space="preserve">Анализ анкет и формирование </w:t>
      </w:r>
      <w:r>
        <w:rPr>
          <w:rFonts w:ascii="Times New Roman" w:hAnsi="Times New Roman" w:cs="Times New Roman"/>
          <w:sz w:val="24"/>
          <w:szCs w:val="20"/>
        </w:rPr>
        <w:t>тандемов</w:t>
      </w:r>
      <w:r w:rsidRPr="00EC15C0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27EACC00" w14:textId="77777777" w:rsidR="00EC15C0" w:rsidRPr="00EC15C0" w:rsidRDefault="00EC15C0" w:rsidP="00142853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Информирование участников о сложившихся тандемах. Закрепление тандемов приказом руководителя Лицея.</w:t>
      </w:r>
    </w:p>
    <w:p w14:paraId="75A0E4C1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</w:p>
    <w:p w14:paraId="3874A844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  <w:r w:rsidRPr="00891DF4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891DF4">
        <w:rPr>
          <w:sz w:val="24"/>
          <w:szCs w:val="24"/>
        </w:rPr>
        <w:t xml:space="preserve">. На этапе </w:t>
      </w:r>
      <w:r>
        <w:rPr>
          <w:sz w:val="24"/>
        </w:rPr>
        <w:t>организации работы тандемов</w:t>
      </w:r>
      <w:r w:rsidRPr="00891DF4">
        <w:rPr>
          <w:sz w:val="24"/>
        </w:rPr>
        <w:t xml:space="preserve"> </w:t>
      </w:r>
      <w:r>
        <w:rPr>
          <w:sz w:val="24"/>
          <w:szCs w:val="24"/>
        </w:rPr>
        <w:t>предусматриваются следующие м</w:t>
      </w:r>
      <w:r w:rsidRPr="00891DF4">
        <w:rPr>
          <w:sz w:val="24"/>
          <w:szCs w:val="24"/>
        </w:rPr>
        <w:t>ероприятия:</w:t>
      </w:r>
    </w:p>
    <w:p w14:paraId="6E67FEC2" w14:textId="77777777" w:rsidR="00EC15C0" w:rsidRPr="00EC15C0" w:rsidRDefault="00EC15C0" w:rsidP="00142853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первой, организационной, встречи наставника и наставляемого.</w:t>
      </w:r>
    </w:p>
    <w:p w14:paraId="26A55250" w14:textId="77777777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второй, пробной рабочей, встречи наставника и наставляемого.</w:t>
      </w:r>
    </w:p>
    <w:p w14:paraId="2F538807" w14:textId="77777777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14:paraId="32963A87" w14:textId="0BD3B01F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Регулярные встречи наставника и наставляемого.</w:t>
      </w:r>
    </w:p>
    <w:p w14:paraId="4850198B" w14:textId="659F8E9F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заключительной встречи наставника и наставляемого.</w:t>
      </w:r>
    </w:p>
    <w:p w14:paraId="43F0D4CB" w14:textId="65622835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групповой заключительной встречи всех пар наставников и наставляемых.</w:t>
      </w:r>
    </w:p>
    <w:p w14:paraId="09204DC9" w14:textId="5F3782F6" w:rsidR="00EC15C0" w:rsidRPr="00EC15C0" w:rsidRDefault="00EC15C0" w:rsidP="00142853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Анкетирование участников. Мониторинг личной удовлетворенности участием в программе</w:t>
      </w:r>
    </w:p>
    <w:p w14:paraId="3754C9EC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</w:p>
    <w:p w14:paraId="4AD33B86" w14:textId="77777777" w:rsidR="00EC15C0" w:rsidRDefault="00EC15C0" w:rsidP="00EC15C0">
      <w:pPr>
        <w:pStyle w:val="a8"/>
        <w:tabs>
          <w:tab w:val="left" w:pos="2535"/>
        </w:tabs>
        <w:ind w:left="720"/>
        <w:jc w:val="both"/>
        <w:rPr>
          <w:sz w:val="24"/>
          <w:szCs w:val="24"/>
        </w:rPr>
      </w:pPr>
      <w:r w:rsidRPr="00891DF4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891DF4">
        <w:rPr>
          <w:sz w:val="24"/>
          <w:szCs w:val="24"/>
        </w:rPr>
        <w:t xml:space="preserve">. </w:t>
      </w:r>
      <w:r w:rsidRPr="008E6AEC">
        <w:rPr>
          <w:sz w:val="24"/>
          <w:szCs w:val="24"/>
        </w:rPr>
        <w:t xml:space="preserve">На этапе завершения Программы </w:t>
      </w:r>
      <w:r>
        <w:rPr>
          <w:sz w:val="24"/>
          <w:szCs w:val="24"/>
        </w:rPr>
        <w:t>предусматриваются следующие м</w:t>
      </w:r>
      <w:r w:rsidRPr="00891DF4">
        <w:rPr>
          <w:sz w:val="24"/>
          <w:szCs w:val="24"/>
        </w:rPr>
        <w:t>ероприятия:</w:t>
      </w:r>
    </w:p>
    <w:p w14:paraId="249F66E3" w14:textId="1AE0F273" w:rsidR="00EC15C0" w:rsidRPr="00EC15C0" w:rsidRDefault="00EC15C0" w:rsidP="00142853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Оценка участников по заданным параметрам, проведение второго, заключающего этапа мониторинга влияния программ на всех участников.</w:t>
      </w:r>
    </w:p>
    <w:p w14:paraId="123AD8D3" w14:textId="18672609" w:rsidR="00EC15C0" w:rsidRPr="00EC15C0" w:rsidRDefault="00EC15C0" w:rsidP="00142853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Приказ о проведении итогового мероприятия Программы.</w:t>
      </w:r>
    </w:p>
    <w:p w14:paraId="769CDFA1" w14:textId="42E9A5B6" w:rsidR="00EC15C0" w:rsidRPr="00EC15C0" w:rsidRDefault="00EC15C0" w:rsidP="00142853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Проведение торжественного мероприятия для подведения итогов программы наставничества и награждения лучших наставников.</w:t>
      </w:r>
    </w:p>
    <w:p w14:paraId="7B3C208A" w14:textId="44683C10" w:rsidR="00EC15C0" w:rsidRDefault="00EC15C0" w:rsidP="00142853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EC15C0">
        <w:rPr>
          <w:rFonts w:ascii="Times New Roman" w:hAnsi="Times New Roman" w:cs="Times New Roman"/>
          <w:sz w:val="24"/>
          <w:szCs w:val="20"/>
        </w:rPr>
        <w:t>Публикация результатов программы наставничества, лучших наставников, кейсов на сайте Лицея.</w:t>
      </w:r>
    </w:p>
    <w:p w14:paraId="064141A6" w14:textId="68B599D2" w:rsidR="00EC234C" w:rsidRPr="00EC15C0" w:rsidRDefault="00EC234C" w:rsidP="00EC234C">
      <w:pPr>
        <w:pStyle w:val="ac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14:paraId="7CEAC061" w14:textId="6DD4FD1D" w:rsidR="00EC15C0" w:rsidRPr="00B84DA5" w:rsidRDefault="00B84DA5" w:rsidP="00EC234C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DA5">
        <w:rPr>
          <w:b/>
          <w:bCs/>
          <w:noProof/>
        </w:rPr>
        <w:drawing>
          <wp:anchor distT="0" distB="0" distL="114300" distR="114300" simplePos="0" relativeHeight="251650048" behindDoc="0" locked="0" layoutInCell="1" allowOverlap="1" wp14:anchorId="69CF51C5" wp14:editId="484F6D8D">
            <wp:simplePos x="0" y="0"/>
            <wp:positionH relativeFrom="margin">
              <wp:posOffset>317500</wp:posOffset>
            </wp:positionH>
            <wp:positionV relativeFrom="margin">
              <wp:posOffset>5159375</wp:posOffset>
            </wp:positionV>
            <wp:extent cx="5851525" cy="4419600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1" t="9430" r="12519" b="47148"/>
                    <a:stretch/>
                  </pic:blipFill>
                  <pic:spPr bwMode="auto">
                    <a:xfrm>
                      <a:off x="0" y="0"/>
                      <a:ext cx="58515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26E" w:rsidRPr="00B84D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766" w:rsidRPr="00B84D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AA3" w:rsidRPr="00B84D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45E6" w:rsidRPr="00B84DA5">
        <w:rPr>
          <w:rFonts w:ascii="Times New Roman" w:hAnsi="Times New Roman" w:cs="Times New Roman"/>
          <w:b/>
          <w:bCs/>
          <w:sz w:val="24"/>
          <w:szCs w:val="24"/>
        </w:rPr>
        <w:t>. Опис</w:t>
      </w:r>
      <w:r w:rsidR="00B7742B" w:rsidRPr="00B84DA5">
        <w:rPr>
          <w:rFonts w:ascii="Times New Roman" w:hAnsi="Times New Roman" w:cs="Times New Roman"/>
          <w:b/>
          <w:bCs/>
          <w:sz w:val="24"/>
          <w:szCs w:val="24"/>
        </w:rPr>
        <w:t xml:space="preserve">ание </w:t>
      </w:r>
      <w:r w:rsidR="00AC2E36" w:rsidRPr="00B84DA5">
        <w:rPr>
          <w:rFonts w:ascii="Times New Roman" w:hAnsi="Times New Roman" w:cs="Times New Roman"/>
          <w:b/>
          <w:bCs/>
          <w:sz w:val="24"/>
          <w:szCs w:val="24"/>
        </w:rPr>
        <w:t>формы наставничества</w:t>
      </w:r>
      <w:r w:rsidR="00EC234C" w:rsidRPr="00B84DA5">
        <w:rPr>
          <w:rFonts w:ascii="Times New Roman" w:hAnsi="Times New Roman" w:cs="Times New Roman"/>
          <w:b/>
          <w:bCs/>
          <w:sz w:val="24"/>
          <w:szCs w:val="24"/>
        </w:rPr>
        <w:t xml:space="preserve"> «ученик-ученик</w:t>
      </w:r>
      <w:r w:rsidR="00AC2E36" w:rsidRPr="00B84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93F2F4F" w14:textId="77777777" w:rsidR="00B84DA5" w:rsidRPr="00EC234C" w:rsidRDefault="00B84DA5" w:rsidP="00B84DA5">
      <w:pPr>
        <w:tabs>
          <w:tab w:val="left" w:pos="2535"/>
        </w:tabs>
        <w:ind w:firstLine="0"/>
        <w:jc w:val="center"/>
        <w:rPr>
          <w:b/>
          <w:bCs/>
          <w:i/>
          <w:iCs/>
          <w:sz w:val="24"/>
          <w:szCs w:val="24"/>
        </w:rPr>
      </w:pPr>
      <w:r w:rsidRPr="00EC234C">
        <w:rPr>
          <w:b/>
          <w:bCs/>
          <w:i/>
          <w:iCs/>
          <w:sz w:val="24"/>
          <w:szCs w:val="24"/>
        </w:rPr>
        <w:t>Графическое представление взаимодействия по форме «ученик – ученик»</w:t>
      </w:r>
    </w:p>
    <w:p w14:paraId="35AB4ABF" w14:textId="0489A5F0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</w:p>
    <w:p w14:paraId="075F59A8" w14:textId="77777777" w:rsidR="00B7742B" w:rsidRPr="008E6AEC" w:rsidRDefault="00B7742B" w:rsidP="00656E74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FF3475" w14:textId="77777777" w:rsidR="0098464A" w:rsidRPr="008E6AEC" w:rsidRDefault="00B27B08" w:rsidP="00656E74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задачи. </w:t>
      </w:r>
    </w:p>
    <w:p w14:paraId="2C8C4FB6" w14:textId="77777777" w:rsidR="000B4419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B4419" w:rsidRPr="008E6A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6AEC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обучающегося с особыми образовательными </w:t>
      </w:r>
      <w:r w:rsidR="000B4419" w:rsidRPr="008E6AEC">
        <w:rPr>
          <w:rFonts w:ascii="Times New Roman" w:hAnsi="Times New Roman" w:cs="Times New Roman"/>
          <w:sz w:val="24"/>
          <w:szCs w:val="24"/>
        </w:rPr>
        <w:t>или</w:t>
      </w:r>
      <w:r w:rsidRPr="008E6AEC">
        <w:rPr>
          <w:rFonts w:ascii="Times New Roman" w:hAnsi="Times New Roman" w:cs="Times New Roman"/>
          <w:sz w:val="24"/>
          <w:szCs w:val="24"/>
        </w:rPr>
        <w:t xml:space="preserve"> социальными потребностями либо временная помощь в адаптации к новым условиям обучения. </w:t>
      </w:r>
    </w:p>
    <w:p w14:paraId="2519C8B6" w14:textId="77777777" w:rsidR="00B84DA5" w:rsidRDefault="00B84DA5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DABF7A" w14:textId="7553A625" w:rsidR="000B4419" w:rsidRPr="008E6AEC" w:rsidRDefault="000B4419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27B08" w:rsidRPr="008E6AEC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 w:rsidRPr="008E6AE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27B08"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 w:rsidRPr="008E6AE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27B08" w:rsidRPr="008E6A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F0744C" w14:textId="77777777" w:rsidR="000B4419" w:rsidRPr="008E6AEC" w:rsidRDefault="00B27B08" w:rsidP="00142853">
      <w:pPr>
        <w:pStyle w:val="a8"/>
        <w:numPr>
          <w:ilvl w:val="0"/>
          <w:numId w:val="8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помощь в реализации лидерского потенциала, </w:t>
      </w:r>
    </w:p>
    <w:p w14:paraId="02AA84AB" w14:textId="77777777" w:rsidR="000B4419" w:rsidRPr="008E6AEC" w:rsidRDefault="00B27B08" w:rsidP="00142853">
      <w:pPr>
        <w:pStyle w:val="a8"/>
        <w:numPr>
          <w:ilvl w:val="0"/>
          <w:numId w:val="8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развитие гибких навыков и </w:t>
      </w:r>
      <w:proofErr w:type="spellStart"/>
      <w:r w:rsidRPr="008E6AEC">
        <w:rPr>
          <w:sz w:val="24"/>
          <w:szCs w:val="24"/>
        </w:rPr>
        <w:t>метакомпетенций</w:t>
      </w:r>
      <w:proofErr w:type="spellEnd"/>
      <w:r w:rsidRPr="008E6AEC">
        <w:rPr>
          <w:sz w:val="24"/>
          <w:szCs w:val="24"/>
        </w:rPr>
        <w:t xml:space="preserve">, </w:t>
      </w:r>
    </w:p>
    <w:p w14:paraId="62B04DBD" w14:textId="77777777" w:rsidR="000B4419" w:rsidRPr="008E6AEC" w:rsidRDefault="00B27B08" w:rsidP="00142853">
      <w:pPr>
        <w:pStyle w:val="a8"/>
        <w:numPr>
          <w:ilvl w:val="0"/>
          <w:numId w:val="8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оказание помощи в адаптации к новым условиям среды, </w:t>
      </w:r>
    </w:p>
    <w:p w14:paraId="31CDBB0B" w14:textId="29969511" w:rsidR="0098464A" w:rsidRPr="00F77AA3" w:rsidRDefault="00B27B08" w:rsidP="00F77AA3">
      <w:pPr>
        <w:pStyle w:val="a8"/>
        <w:numPr>
          <w:ilvl w:val="0"/>
          <w:numId w:val="8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создание комфортных условий и экологичных коммуникаций внутри образовательной организации</w:t>
      </w:r>
      <w:r w:rsidRPr="00F77AA3">
        <w:rPr>
          <w:sz w:val="24"/>
          <w:szCs w:val="24"/>
        </w:rPr>
        <w:t xml:space="preserve">. </w:t>
      </w:r>
    </w:p>
    <w:p w14:paraId="510BAAAC" w14:textId="77777777" w:rsidR="00EC234C" w:rsidRDefault="00EC234C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4A34A4D" w14:textId="5681EA70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14:paraId="5766363A" w14:textId="1D36188F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14:paraId="7D3BAC73" w14:textId="77777777" w:rsidR="00B84DA5" w:rsidRDefault="00B84DA5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073B2923" w14:textId="2D7BB0D5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8E6AEC">
        <w:rPr>
          <w:rFonts w:ascii="Times New Roman" w:hAnsi="Times New Roman" w:cs="Times New Roman"/>
          <w:b/>
          <w:bCs/>
          <w:sz w:val="24"/>
          <w:szCs w:val="24"/>
        </w:rPr>
        <w:t>оцениваемых результатов</w:t>
      </w:r>
      <w:r w:rsidRPr="008E6A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A5E3EF" w14:textId="3B0AB867" w:rsidR="0098464A" w:rsidRPr="008E6AEC" w:rsidRDefault="000B4419" w:rsidP="00142853">
      <w:pPr>
        <w:pStyle w:val="a8"/>
        <w:numPr>
          <w:ilvl w:val="0"/>
          <w:numId w:val="9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п</w:t>
      </w:r>
      <w:r w:rsidR="00B27B08" w:rsidRPr="008E6AEC">
        <w:rPr>
          <w:sz w:val="24"/>
          <w:szCs w:val="24"/>
        </w:rPr>
        <w:t xml:space="preserve">овышение успеваемости и улучшение психоэмоционального фона внутри класса и образовательной организации; </w:t>
      </w:r>
    </w:p>
    <w:p w14:paraId="0E25EE7E" w14:textId="77777777" w:rsidR="0098464A" w:rsidRPr="008E6AEC" w:rsidRDefault="00B27B08" w:rsidP="00142853">
      <w:pPr>
        <w:pStyle w:val="a8"/>
        <w:numPr>
          <w:ilvl w:val="0"/>
          <w:numId w:val="9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численный рост посещаемости творческих кружков, объединений, спортивных секций; </w:t>
      </w:r>
    </w:p>
    <w:p w14:paraId="51BCB96E" w14:textId="3867B597" w:rsidR="000B4419" w:rsidRPr="00F77AA3" w:rsidRDefault="00B27B08" w:rsidP="00F77AA3">
      <w:pPr>
        <w:pStyle w:val="a8"/>
        <w:numPr>
          <w:ilvl w:val="0"/>
          <w:numId w:val="9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количественный и качественный рост успешно реализованных образовательных и культурных проектов</w:t>
      </w:r>
      <w:r w:rsidRPr="00F77AA3">
        <w:rPr>
          <w:sz w:val="24"/>
          <w:szCs w:val="24"/>
        </w:rPr>
        <w:t xml:space="preserve">. </w:t>
      </w:r>
    </w:p>
    <w:p w14:paraId="26B13AB9" w14:textId="00D040E9" w:rsidR="00EC234C" w:rsidRPr="00EC234C" w:rsidRDefault="00EC234C" w:rsidP="00EC234C">
      <w:pPr>
        <w:pStyle w:val="a8"/>
        <w:tabs>
          <w:tab w:val="left" w:pos="2535"/>
        </w:tabs>
        <w:ind w:left="360"/>
        <w:rPr>
          <w:sz w:val="24"/>
          <w:szCs w:val="24"/>
        </w:rPr>
      </w:pPr>
    </w:p>
    <w:p w14:paraId="5A19764A" w14:textId="64E1EEF7" w:rsidR="0098464A" w:rsidRPr="008E6AEC" w:rsidRDefault="000B4419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B27B08"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</w:t>
      </w:r>
    </w:p>
    <w:p w14:paraId="1DDBC85B" w14:textId="1B6CC7B2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</w:p>
    <w:p w14:paraId="13A20BE0" w14:textId="59D9AAC5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</w:t>
      </w:r>
      <w:r w:rsidR="00904E44" w:rsidRPr="008E6AE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E6AEC">
        <w:rPr>
          <w:rFonts w:ascii="Times New Roman" w:hAnsi="Times New Roman" w:cs="Times New Roman"/>
          <w:sz w:val="24"/>
          <w:szCs w:val="24"/>
        </w:rPr>
        <w:t xml:space="preserve">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 </w:t>
      </w:r>
    </w:p>
    <w:p w14:paraId="4AAE486C" w14:textId="331EFEF9" w:rsidR="00392870" w:rsidRPr="008E6AEC" w:rsidRDefault="00392870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B1D2BFB" w14:textId="495EE5F7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Наставляемый. </w:t>
      </w:r>
    </w:p>
    <w:p w14:paraId="492D005E" w14:textId="77777777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Вариант 1. Пассивный.</w:t>
      </w:r>
      <w:r w:rsidRPr="008E6AEC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904E44" w:rsidRPr="008E6AE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E6AEC">
        <w:rPr>
          <w:rFonts w:ascii="Times New Roman" w:hAnsi="Times New Roman" w:cs="Times New Roman"/>
          <w:sz w:val="24"/>
          <w:szCs w:val="24"/>
        </w:rPr>
        <w:t xml:space="preserve">ценностно дезориентированный обучающийся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</w:t>
      </w:r>
    </w:p>
    <w:p w14:paraId="5E73FB3A" w14:textId="77777777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Вариант 2. Активный.</w:t>
      </w:r>
      <w:r w:rsidRPr="008E6AEC">
        <w:rPr>
          <w:rFonts w:ascii="Times New Roman" w:hAnsi="Times New Roman" w:cs="Times New Roman"/>
          <w:sz w:val="24"/>
          <w:szCs w:val="24"/>
        </w:rPr>
        <w:t xml:space="preserve"> Обучающийся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14:paraId="2279BB2F" w14:textId="23C96D72" w:rsidR="00392870" w:rsidRPr="008E6AEC" w:rsidRDefault="00392870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330ECF1E" w14:textId="77777777" w:rsidR="0098464A" w:rsidRPr="008E6AEC" w:rsidRDefault="00904E44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Возможные</w:t>
      </w:r>
      <w:r w:rsidR="00B27B08" w:rsidRPr="008E6AEC">
        <w:rPr>
          <w:rFonts w:ascii="Times New Roman" w:hAnsi="Times New Roman" w:cs="Times New Roman"/>
          <w:sz w:val="24"/>
          <w:szCs w:val="24"/>
        </w:rPr>
        <w:t xml:space="preserve"> </w:t>
      </w:r>
      <w:r w:rsidR="00B27B08" w:rsidRPr="008E6AEC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Pr="008E6AE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E6AEC">
        <w:rPr>
          <w:rFonts w:ascii="Times New Roman" w:hAnsi="Times New Roman" w:cs="Times New Roman"/>
          <w:sz w:val="24"/>
          <w:szCs w:val="24"/>
        </w:rPr>
        <w:t xml:space="preserve"> формы наставничества «ученик – ученик»</w:t>
      </w:r>
      <w:r w:rsidR="00B27B08" w:rsidRPr="008E6A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2C91F5" w14:textId="77777777" w:rsidR="0098464A" w:rsidRPr="008E6AEC" w:rsidRDefault="00B27B08" w:rsidP="00142853">
      <w:pPr>
        <w:pStyle w:val="a8"/>
        <w:numPr>
          <w:ilvl w:val="0"/>
          <w:numId w:val="10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взаимодействие «</w:t>
      </w:r>
      <w:r w:rsidRPr="008E6AEC">
        <w:rPr>
          <w:b/>
          <w:bCs/>
          <w:sz w:val="24"/>
          <w:szCs w:val="24"/>
        </w:rPr>
        <w:t>успевающий – неуспевающий</w:t>
      </w:r>
      <w:r w:rsidRPr="008E6AEC">
        <w:rPr>
          <w:sz w:val="24"/>
          <w:szCs w:val="24"/>
        </w:rPr>
        <w:t xml:space="preserve">», классический вариант поддержки для достижения лучших образовательных результатов; </w:t>
      </w:r>
    </w:p>
    <w:p w14:paraId="7AE83898" w14:textId="77777777" w:rsidR="0098464A" w:rsidRPr="008E6AEC" w:rsidRDefault="00B27B08" w:rsidP="00142853">
      <w:pPr>
        <w:pStyle w:val="a8"/>
        <w:numPr>
          <w:ilvl w:val="0"/>
          <w:numId w:val="10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lastRenderedPageBreak/>
        <w:t>взаимодействие «</w:t>
      </w:r>
      <w:r w:rsidRPr="008E6AEC">
        <w:rPr>
          <w:b/>
          <w:bCs/>
          <w:sz w:val="24"/>
          <w:szCs w:val="24"/>
        </w:rPr>
        <w:t>лидер – пассивный</w:t>
      </w:r>
      <w:r w:rsidRPr="008E6AEC">
        <w:rPr>
          <w:sz w:val="24"/>
          <w:szCs w:val="24"/>
        </w:rPr>
        <w:t xml:space="preserve">», психоэмоциональная поддержка с адаптацией в коллективе или развитием коммуникационных, творческих, лидерских навыков; </w:t>
      </w:r>
    </w:p>
    <w:p w14:paraId="39D02232" w14:textId="5B45134E" w:rsidR="0098464A" w:rsidRPr="008E6AEC" w:rsidRDefault="00B27B08" w:rsidP="00142853">
      <w:pPr>
        <w:pStyle w:val="a8"/>
        <w:numPr>
          <w:ilvl w:val="0"/>
          <w:numId w:val="10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взаимодействие «</w:t>
      </w:r>
      <w:r w:rsidRPr="008E6AEC">
        <w:rPr>
          <w:b/>
          <w:bCs/>
          <w:sz w:val="24"/>
          <w:szCs w:val="24"/>
        </w:rPr>
        <w:t>равный – равному</w:t>
      </w:r>
      <w:r w:rsidRPr="008E6AEC">
        <w:rPr>
          <w:sz w:val="24"/>
          <w:szCs w:val="24"/>
        </w:rPr>
        <w:t xml:space="preserve">»,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14:paraId="00BC9F20" w14:textId="77777777" w:rsidR="00B7742B" w:rsidRPr="008E6AEC" w:rsidRDefault="00B7742B" w:rsidP="00904E44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3142A0" w14:textId="77777777" w:rsidR="00904E44" w:rsidRPr="008E6AEC" w:rsidRDefault="00B27B08" w:rsidP="00904E44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применения. </w:t>
      </w:r>
    </w:p>
    <w:p w14:paraId="7FD5D036" w14:textId="77777777" w:rsidR="00904E44" w:rsidRPr="008E6AEC" w:rsidRDefault="00904E44" w:rsidP="00904E4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деятельности:</w:t>
      </w:r>
    </w:p>
    <w:p w14:paraId="48A195FD" w14:textId="77777777" w:rsidR="00904E44" w:rsidRPr="008E6AEC" w:rsidRDefault="00904E44" w:rsidP="00142853">
      <w:pPr>
        <w:pStyle w:val="a8"/>
        <w:numPr>
          <w:ilvl w:val="0"/>
          <w:numId w:val="12"/>
        </w:numPr>
        <w:tabs>
          <w:tab w:val="left" w:pos="2535"/>
        </w:tabs>
        <w:ind w:left="1068"/>
        <w:rPr>
          <w:b/>
          <w:bCs/>
          <w:sz w:val="24"/>
          <w:szCs w:val="24"/>
        </w:rPr>
      </w:pPr>
      <w:r w:rsidRPr="008E6AEC">
        <w:rPr>
          <w:sz w:val="24"/>
          <w:szCs w:val="24"/>
        </w:rPr>
        <w:t xml:space="preserve">проектная деятельность, </w:t>
      </w:r>
    </w:p>
    <w:p w14:paraId="7A03D3D0" w14:textId="77777777" w:rsidR="00904E44" w:rsidRPr="008E6AEC" w:rsidRDefault="00904E44" w:rsidP="00142853">
      <w:pPr>
        <w:pStyle w:val="a8"/>
        <w:numPr>
          <w:ilvl w:val="0"/>
          <w:numId w:val="11"/>
        </w:numPr>
        <w:tabs>
          <w:tab w:val="left" w:pos="2535"/>
        </w:tabs>
        <w:ind w:left="1068"/>
        <w:rPr>
          <w:sz w:val="24"/>
          <w:szCs w:val="24"/>
        </w:rPr>
      </w:pPr>
      <w:r w:rsidRPr="008E6AEC">
        <w:rPr>
          <w:sz w:val="24"/>
          <w:szCs w:val="24"/>
        </w:rPr>
        <w:t xml:space="preserve">классные часы, </w:t>
      </w:r>
    </w:p>
    <w:p w14:paraId="7FE1C8A5" w14:textId="71869EC4" w:rsidR="00904E44" w:rsidRPr="008E6AEC" w:rsidRDefault="00904E44" w:rsidP="00142853">
      <w:pPr>
        <w:pStyle w:val="a8"/>
        <w:numPr>
          <w:ilvl w:val="0"/>
          <w:numId w:val="11"/>
        </w:numPr>
        <w:tabs>
          <w:tab w:val="left" w:pos="2535"/>
        </w:tabs>
        <w:ind w:left="1068"/>
        <w:rPr>
          <w:sz w:val="24"/>
          <w:szCs w:val="24"/>
        </w:rPr>
      </w:pPr>
      <w:r w:rsidRPr="008E6AEC">
        <w:rPr>
          <w:sz w:val="24"/>
          <w:szCs w:val="24"/>
        </w:rPr>
        <w:t xml:space="preserve">внеурочная работа, </w:t>
      </w:r>
    </w:p>
    <w:p w14:paraId="13DB6C56" w14:textId="70856ADD" w:rsidR="00904E44" w:rsidRPr="008E6AEC" w:rsidRDefault="00904E44" w:rsidP="00142853">
      <w:pPr>
        <w:pStyle w:val="a8"/>
        <w:numPr>
          <w:ilvl w:val="0"/>
          <w:numId w:val="11"/>
        </w:numPr>
        <w:tabs>
          <w:tab w:val="left" w:pos="2535"/>
        </w:tabs>
        <w:ind w:left="1068"/>
        <w:rPr>
          <w:sz w:val="24"/>
          <w:szCs w:val="24"/>
        </w:rPr>
      </w:pPr>
      <w:r w:rsidRPr="008E6AEC">
        <w:rPr>
          <w:sz w:val="24"/>
          <w:szCs w:val="24"/>
        </w:rPr>
        <w:t xml:space="preserve">подготовка к мероприятиям школьного сообщества, </w:t>
      </w:r>
    </w:p>
    <w:p w14:paraId="63D7E599" w14:textId="49259315" w:rsidR="00904E44" w:rsidRPr="008E6AEC" w:rsidRDefault="00904E44" w:rsidP="00142853">
      <w:pPr>
        <w:pStyle w:val="a8"/>
        <w:numPr>
          <w:ilvl w:val="0"/>
          <w:numId w:val="11"/>
        </w:numPr>
        <w:tabs>
          <w:tab w:val="left" w:pos="2535"/>
        </w:tabs>
        <w:ind w:left="1068"/>
        <w:rPr>
          <w:sz w:val="24"/>
          <w:szCs w:val="24"/>
        </w:rPr>
      </w:pPr>
      <w:proofErr w:type="spellStart"/>
      <w:r w:rsidRPr="008E6AEC">
        <w:rPr>
          <w:sz w:val="24"/>
          <w:szCs w:val="24"/>
        </w:rPr>
        <w:t>волонтерство</w:t>
      </w:r>
      <w:proofErr w:type="spellEnd"/>
      <w:r w:rsidRPr="008E6AEC">
        <w:rPr>
          <w:sz w:val="24"/>
          <w:szCs w:val="24"/>
        </w:rPr>
        <w:t xml:space="preserve">. </w:t>
      </w:r>
    </w:p>
    <w:p w14:paraId="6C900DEC" w14:textId="3EA8FD12" w:rsidR="0098464A" w:rsidRPr="008E6AEC" w:rsidRDefault="00B27B08" w:rsidP="0098464A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Возможна интеграция в «классные часы»,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 </w:t>
      </w:r>
    </w:p>
    <w:p w14:paraId="3F072312" w14:textId="43BE1D3C" w:rsidR="00F77AA3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0B330AD0" w14:textId="6F745F36" w:rsidR="00F77AA3" w:rsidRPr="00B84DA5" w:rsidRDefault="00B84DA5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DA5">
        <w:rPr>
          <w:b/>
          <w:bCs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19F5B60" wp14:editId="6B011AB8">
            <wp:simplePos x="0" y="0"/>
            <wp:positionH relativeFrom="margin">
              <wp:posOffset>393700</wp:posOffset>
            </wp:positionH>
            <wp:positionV relativeFrom="margin">
              <wp:posOffset>3587750</wp:posOffset>
            </wp:positionV>
            <wp:extent cx="5664835" cy="42481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3" t="9662" r="12519" b="47380"/>
                    <a:stretch/>
                  </pic:blipFill>
                  <pic:spPr bwMode="auto">
                    <a:xfrm>
                      <a:off x="0" y="0"/>
                      <a:ext cx="566483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A3" w:rsidRPr="00B84D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84D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7AA3" w:rsidRPr="00B84DA5">
        <w:rPr>
          <w:rFonts w:ascii="Times New Roman" w:hAnsi="Times New Roman" w:cs="Times New Roman"/>
          <w:b/>
          <w:bCs/>
          <w:sz w:val="24"/>
          <w:szCs w:val="24"/>
        </w:rPr>
        <w:t xml:space="preserve">. Описание формы наставничества «учитель-учитель.  </w:t>
      </w:r>
    </w:p>
    <w:p w14:paraId="05400678" w14:textId="77777777" w:rsidR="00B84DA5" w:rsidRDefault="00B84DA5" w:rsidP="00B84DA5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3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Графическое представление взаимодействия по форме «учитель – учитель»</w:t>
      </w:r>
    </w:p>
    <w:p w14:paraId="261E5637" w14:textId="77777777" w:rsidR="00B84DA5" w:rsidRDefault="00B84DA5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4860D38C" w14:textId="617A265B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14:paraId="45A07FBF" w14:textId="52B54007" w:rsidR="00F77AA3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518CB7" w14:textId="4C0A22AD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формы. </w:t>
      </w:r>
    </w:p>
    <w:p w14:paraId="08902984" w14:textId="77777777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E6AEC">
        <w:rPr>
          <w:rFonts w:ascii="Times New Roman" w:hAnsi="Times New Roman" w:cs="Times New Roman"/>
          <w:sz w:val="24"/>
          <w:szCs w:val="24"/>
        </w:rPr>
        <w:t xml:space="preserve">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14:paraId="099B7F9F" w14:textId="77777777" w:rsidR="00B84DA5" w:rsidRDefault="00B84DA5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95690C" w14:textId="3BCEDA5A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8E6A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EBBEC4" w14:textId="7B022443" w:rsidR="00F77AA3" w:rsidRPr="008E6AEC" w:rsidRDefault="00F77AA3" w:rsidP="00F77AA3">
      <w:pPr>
        <w:pStyle w:val="a8"/>
        <w:numPr>
          <w:ilvl w:val="0"/>
          <w:numId w:val="14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14:paraId="7A020AAA" w14:textId="378D9F13" w:rsidR="00F77AA3" w:rsidRPr="008E6AEC" w:rsidRDefault="00F77AA3" w:rsidP="00F77AA3">
      <w:pPr>
        <w:pStyle w:val="a8"/>
        <w:numPr>
          <w:ilvl w:val="0"/>
          <w:numId w:val="14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развивать интерес к методике построения и организации результативного учебного процесса; </w:t>
      </w:r>
    </w:p>
    <w:p w14:paraId="722DF0F3" w14:textId="25B73573" w:rsidR="00F77AA3" w:rsidRPr="008E6AEC" w:rsidRDefault="00F77AA3" w:rsidP="00F77AA3">
      <w:pPr>
        <w:pStyle w:val="a8"/>
        <w:numPr>
          <w:ilvl w:val="0"/>
          <w:numId w:val="14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ускорить процесс профессионального становления учителя. </w:t>
      </w:r>
    </w:p>
    <w:p w14:paraId="67818ECA" w14:textId="28351268" w:rsidR="00F77AA3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4FC69A" w14:textId="012A3A6B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14:paraId="3F82FF60" w14:textId="37968333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новых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14:paraId="3668C93B" w14:textId="77777777" w:rsidR="00B84DA5" w:rsidRDefault="00B84DA5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1F8BE26A" w14:textId="246AF5EA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8E6AEC">
        <w:rPr>
          <w:rFonts w:ascii="Times New Roman" w:hAnsi="Times New Roman" w:cs="Times New Roman"/>
          <w:b/>
          <w:bCs/>
          <w:sz w:val="24"/>
          <w:szCs w:val="24"/>
        </w:rPr>
        <w:t>оцениваемых результатов:</w:t>
      </w:r>
      <w:r w:rsidRPr="008E6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9BC7F" w14:textId="513C42ED" w:rsidR="00F77AA3" w:rsidRPr="008E6AEC" w:rsidRDefault="00F77AA3" w:rsidP="00F77AA3">
      <w:pPr>
        <w:pStyle w:val="a8"/>
        <w:numPr>
          <w:ilvl w:val="0"/>
          <w:numId w:val="13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14:paraId="5D41329F" w14:textId="4C5E9007" w:rsidR="00F77AA3" w:rsidRPr="008E6AEC" w:rsidRDefault="00F77AA3" w:rsidP="00F77AA3">
      <w:pPr>
        <w:pStyle w:val="a8"/>
        <w:numPr>
          <w:ilvl w:val="0"/>
          <w:numId w:val="13"/>
        </w:numPr>
        <w:tabs>
          <w:tab w:val="left" w:pos="2535"/>
        </w:tabs>
        <w:jc w:val="both"/>
        <w:rPr>
          <w:sz w:val="24"/>
          <w:szCs w:val="24"/>
        </w:rPr>
      </w:pPr>
      <w:r w:rsidRPr="008E6AEC">
        <w:rPr>
          <w:sz w:val="24"/>
          <w:szCs w:val="24"/>
        </w:rPr>
        <w:t>рост числа специалистов, желающих продолжать свою работу в качестве учителя на данном коллективе/образовательной организации</w:t>
      </w:r>
      <w:r w:rsidR="00B84DA5">
        <w:rPr>
          <w:sz w:val="24"/>
          <w:szCs w:val="24"/>
        </w:rPr>
        <w:t>.</w:t>
      </w:r>
      <w:r w:rsidRPr="008E6AEC">
        <w:rPr>
          <w:sz w:val="24"/>
          <w:szCs w:val="24"/>
        </w:rPr>
        <w:t xml:space="preserve"> </w:t>
      </w:r>
    </w:p>
    <w:p w14:paraId="7E55E40A" w14:textId="770102D0" w:rsidR="00F77AA3" w:rsidRDefault="00F77AA3" w:rsidP="00B84DA5">
      <w:pPr>
        <w:tabs>
          <w:tab w:val="left" w:pos="253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751B9" w14:textId="621297C9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участников </w:t>
      </w:r>
    </w:p>
    <w:p w14:paraId="26770F1C" w14:textId="747681A2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Наставник. </w:t>
      </w:r>
    </w:p>
    <w:p w14:paraId="408B6409" w14:textId="034896E5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эмпатией. </w:t>
      </w:r>
    </w:p>
    <w:p w14:paraId="4A02584F" w14:textId="77777777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702A876" w14:textId="77777777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Наставляемый. </w:t>
      </w:r>
    </w:p>
    <w:p w14:paraId="20085956" w14:textId="77777777" w:rsidR="00F77AA3" w:rsidRPr="00B84DA5" w:rsidRDefault="00F77AA3" w:rsidP="00B84DA5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B84DA5">
        <w:rPr>
          <w:rFonts w:ascii="Times New Roman" w:hAnsi="Times New Roman" w:cs="Times New Roman"/>
          <w:sz w:val="24"/>
          <w:szCs w:val="24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14:paraId="3ADF6D9D" w14:textId="77777777" w:rsidR="00F77AA3" w:rsidRPr="008E6AEC" w:rsidRDefault="00F77AA3" w:rsidP="00B84DA5">
      <w:pPr>
        <w:tabs>
          <w:tab w:val="left" w:pos="253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87CFF32" w14:textId="77777777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AEC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применения. </w:t>
      </w:r>
    </w:p>
    <w:p w14:paraId="5E56EEDD" w14:textId="609B2B09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Форма наставничества «учитель – учитель» может быть использована как часть реализации на местах профессиональной подготовки или переподготовки, как элемент повышения квалификации. </w:t>
      </w:r>
    </w:p>
    <w:p w14:paraId="48167BFC" w14:textId="77777777" w:rsidR="00F77AA3" w:rsidRPr="008E6AEC" w:rsidRDefault="00F77AA3" w:rsidP="00F77AA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6D7313CA" w14:textId="77777777" w:rsidR="00B7742B" w:rsidRPr="008E6AEC" w:rsidRDefault="00B7742B" w:rsidP="0098464A">
      <w:pPr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0C6DB97" w14:textId="77777777" w:rsidR="00B84DA5" w:rsidRDefault="00B84DA5" w:rsidP="00107CD7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E4F44E" w14:textId="1EF7500E" w:rsidR="00107CD7" w:rsidRPr="008E6AEC" w:rsidRDefault="003F6CFE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07CD7" w:rsidRPr="008E6AEC">
        <w:rPr>
          <w:rFonts w:ascii="Times New Roman" w:hAnsi="Times New Roman" w:cs="Times New Roman"/>
          <w:b/>
          <w:sz w:val="24"/>
          <w:szCs w:val="24"/>
        </w:rPr>
        <w:t>.</w:t>
      </w:r>
      <w:r w:rsidR="00107CD7" w:rsidRPr="008E6AEC">
        <w:rPr>
          <w:sz w:val="20"/>
          <w:szCs w:val="20"/>
        </w:rPr>
        <w:t xml:space="preserve"> </w:t>
      </w:r>
      <w:r w:rsidR="00107CD7" w:rsidRPr="008E6AEC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92F4E" w:rsidRPr="008E6AEC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107CD7" w:rsidRPr="008E6AE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="00107CD7" w:rsidRPr="008E6AEC">
        <w:rPr>
          <w:rFonts w:ascii="Times New Roman" w:hAnsi="Times New Roman" w:cs="Times New Roman"/>
        </w:rPr>
        <w:tab/>
      </w:r>
    </w:p>
    <w:p w14:paraId="1B021345" w14:textId="77777777" w:rsidR="00107CD7" w:rsidRPr="008E6AEC" w:rsidRDefault="003F6CFE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4</w:t>
      </w:r>
      <w:r w:rsidR="00107CD7" w:rsidRPr="008E6AEC">
        <w:rPr>
          <w:rFonts w:ascii="Times New Roman" w:hAnsi="Times New Roman" w:cs="Times New Roman"/>
          <w:sz w:val="24"/>
          <w:szCs w:val="24"/>
        </w:rPr>
        <w:t>.1.</w:t>
      </w:r>
      <w:r w:rsidR="00107CD7" w:rsidRPr="008E6AEC">
        <w:rPr>
          <w:sz w:val="20"/>
          <w:szCs w:val="20"/>
        </w:rPr>
        <w:t xml:space="preserve"> </w:t>
      </w:r>
      <w:r w:rsidR="00107CD7" w:rsidRPr="008E6AEC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3377BF" w:rsidRPr="008E6AEC">
        <w:rPr>
          <w:rFonts w:ascii="Times New Roman" w:hAnsi="Times New Roman" w:cs="Times New Roman"/>
          <w:sz w:val="24"/>
          <w:szCs w:val="24"/>
        </w:rPr>
        <w:t>эффективности реализации П</w:t>
      </w:r>
      <w:r w:rsidR="00107CD7" w:rsidRPr="008E6AEC">
        <w:rPr>
          <w:rFonts w:ascii="Times New Roman" w:hAnsi="Times New Roman" w:cs="Times New Roman"/>
          <w:sz w:val="24"/>
          <w:szCs w:val="24"/>
        </w:rPr>
        <w:t>рограмм</w:t>
      </w:r>
      <w:r w:rsidR="003377BF" w:rsidRPr="008E6AEC">
        <w:rPr>
          <w:rFonts w:ascii="Times New Roman" w:hAnsi="Times New Roman" w:cs="Times New Roman"/>
          <w:sz w:val="24"/>
          <w:szCs w:val="24"/>
        </w:rPr>
        <w:t>ы</w:t>
      </w:r>
      <w:r w:rsidR="00107CD7" w:rsidRPr="008E6AEC">
        <w:rPr>
          <w:rFonts w:ascii="Times New Roman" w:hAnsi="Times New Roman" w:cs="Times New Roman"/>
          <w:sz w:val="24"/>
          <w:szCs w:val="24"/>
        </w:rPr>
        <w:t xml:space="preserve"> понимается как система сбора, обработки, хранения и использования ин</w:t>
      </w:r>
      <w:r w:rsidR="003377BF" w:rsidRPr="008E6AEC">
        <w:rPr>
          <w:rFonts w:ascii="Times New Roman" w:hAnsi="Times New Roman" w:cs="Times New Roman"/>
          <w:sz w:val="24"/>
          <w:szCs w:val="24"/>
        </w:rPr>
        <w:t>формации о П</w:t>
      </w:r>
      <w:r w:rsidR="00107CD7" w:rsidRPr="008E6AEC">
        <w:rPr>
          <w:rFonts w:ascii="Times New Roman" w:hAnsi="Times New Roman" w:cs="Times New Roman"/>
          <w:sz w:val="24"/>
          <w:szCs w:val="24"/>
        </w:rPr>
        <w:t>рограмме и/или отдельных ее элементах.</w:t>
      </w:r>
    </w:p>
    <w:p w14:paraId="39AA016D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 w:rsidRPr="008E6AEC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8E6AEC">
        <w:rPr>
          <w:rFonts w:ascii="Times New Roman" w:hAnsi="Times New Roman" w:cs="Times New Roman"/>
          <w:sz w:val="24"/>
          <w:szCs w:val="24"/>
        </w:rPr>
        <w:t>изменения во взаимодействиях наставника с наставляемым</w:t>
      </w:r>
      <w:r w:rsidR="003377BF" w:rsidRPr="008E6AEC">
        <w:rPr>
          <w:rFonts w:ascii="Times New Roman" w:hAnsi="Times New Roman" w:cs="Times New Roman"/>
          <w:sz w:val="24"/>
          <w:szCs w:val="24"/>
        </w:rPr>
        <w:t xml:space="preserve"> (группой наставляемых),</w:t>
      </w:r>
      <w:r w:rsidRPr="008E6AEC">
        <w:rPr>
          <w:rFonts w:ascii="Times New Roman" w:hAnsi="Times New Roman" w:cs="Times New Roman"/>
          <w:sz w:val="24"/>
          <w:szCs w:val="24"/>
        </w:rPr>
        <w:t xml:space="preserve"> какова динамика развития наставляемых и удовлетворенности наставника своей деятельностью.</w:t>
      </w:r>
    </w:p>
    <w:p w14:paraId="4A0597C0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14:paraId="539B82D5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1)</w:t>
      </w:r>
      <w:r w:rsidRPr="008E6AEC">
        <w:rPr>
          <w:rFonts w:ascii="Times New Roman" w:hAnsi="Times New Roman" w:cs="Times New Roman"/>
          <w:sz w:val="24"/>
          <w:szCs w:val="24"/>
        </w:rPr>
        <w:tab/>
        <w:t xml:space="preserve">оценка качества </w:t>
      </w:r>
      <w:r w:rsidR="003377BF" w:rsidRPr="008E6AEC">
        <w:rPr>
          <w:rFonts w:ascii="Times New Roman" w:hAnsi="Times New Roman" w:cs="Times New Roman"/>
          <w:sz w:val="24"/>
          <w:szCs w:val="24"/>
        </w:rPr>
        <w:t>реализации П</w:t>
      </w:r>
      <w:r w:rsidRPr="008E6AEC">
        <w:rPr>
          <w:rFonts w:ascii="Times New Roman" w:hAnsi="Times New Roman" w:cs="Times New Roman"/>
          <w:sz w:val="24"/>
          <w:szCs w:val="24"/>
        </w:rPr>
        <w:t>рограммы;</w:t>
      </w:r>
    </w:p>
    <w:p w14:paraId="0FF6F64E" w14:textId="77777777" w:rsidR="00A552D6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2)</w:t>
      </w:r>
      <w:r w:rsidRPr="008E6AEC">
        <w:rPr>
          <w:rFonts w:ascii="Times New Roman" w:hAnsi="Times New Roman" w:cs="Times New Roman"/>
          <w:sz w:val="24"/>
          <w:szCs w:val="24"/>
        </w:rPr>
        <w:tab/>
        <w:t>оценка мотивационно-личностного, компетентностного, профессионал</w:t>
      </w:r>
      <w:r w:rsidR="003377BF" w:rsidRPr="008E6AEC">
        <w:rPr>
          <w:rFonts w:ascii="Times New Roman" w:hAnsi="Times New Roman" w:cs="Times New Roman"/>
          <w:sz w:val="24"/>
          <w:szCs w:val="24"/>
        </w:rPr>
        <w:t>ьного роста участников, динамики</w:t>
      </w:r>
      <w:r w:rsidRPr="008E6AE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A552D6" w:rsidRPr="008E6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3C869" w14:textId="4BB219DD" w:rsidR="00107CD7" w:rsidRPr="008E6AEC" w:rsidRDefault="003F6CFE" w:rsidP="003377BF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4</w:t>
      </w:r>
      <w:r w:rsidR="00107CD7" w:rsidRPr="008E6AEC">
        <w:rPr>
          <w:rFonts w:ascii="Times New Roman" w:hAnsi="Times New Roman" w:cs="Times New Roman"/>
          <w:sz w:val="24"/>
          <w:szCs w:val="24"/>
        </w:rPr>
        <w:t>.2.</w:t>
      </w:r>
      <w:r w:rsidR="00107CD7" w:rsidRPr="008E6AEC">
        <w:rPr>
          <w:sz w:val="20"/>
          <w:szCs w:val="20"/>
        </w:rPr>
        <w:t xml:space="preserve"> </w:t>
      </w:r>
      <w:r w:rsidR="00243523" w:rsidRPr="008E6AEC">
        <w:rPr>
          <w:rFonts w:ascii="Times New Roman" w:hAnsi="Times New Roman" w:cs="Times New Roman"/>
          <w:sz w:val="24"/>
          <w:szCs w:val="24"/>
        </w:rPr>
        <w:t>Первый этап</w:t>
      </w:r>
      <w:r w:rsidR="00243523" w:rsidRPr="008E6AEC">
        <w:rPr>
          <w:sz w:val="20"/>
          <w:szCs w:val="20"/>
        </w:rPr>
        <w:t xml:space="preserve"> </w:t>
      </w:r>
      <w:r w:rsidR="00243523" w:rsidRPr="008E6AEC">
        <w:rPr>
          <w:rFonts w:ascii="Times New Roman" w:hAnsi="Times New Roman" w:cs="Times New Roman"/>
          <w:sz w:val="24"/>
          <w:szCs w:val="24"/>
        </w:rPr>
        <w:t>м</w:t>
      </w:r>
      <w:r w:rsidR="003377BF" w:rsidRPr="008E6AEC">
        <w:rPr>
          <w:rFonts w:ascii="Times New Roman" w:hAnsi="Times New Roman" w:cs="Times New Roman"/>
          <w:sz w:val="24"/>
          <w:szCs w:val="24"/>
        </w:rPr>
        <w:t>ониторинг</w:t>
      </w:r>
      <w:r w:rsidR="00243523" w:rsidRPr="008E6AEC">
        <w:rPr>
          <w:rFonts w:ascii="Times New Roman" w:hAnsi="Times New Roman" w:cs="Times New Roman"/>
          <w:sz w:val="24"/>
          <w:szCs w:val="24"/>
        </w:rPr>
        <w:t>а</w:t>
      </w:r>
      <w:r w:rsidR="003377BF" w:rsidRPr="008E6AEC">
        <w:rPr>
          <w:rFonts w:ascii="Times New Roman" w:hAnsi="Times New Roman" w:cs="Times New Roman"/>
          <w:sz w:val="24"/>
          <w:szCs w:val="24"/>
        </w:rPr>
        <w:t xml:space="preserve"> </w:t>
      </w:r>
      <w:r w:rsidR="00107CD7" w:rsidRPr="008E6AEC">
        <w:rPr>
          <w:rFonts w:ascii="Times New Roman" w:hAnsi="Times New Roman" w:cs="Times New Roman"/>
          <w:sz w:val="24"/>
          <w:szCs w:val="24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 w:rsidRPr="008E6AEC">
        <w:rPr>
          <w:rFonts w:ascii="Times New Roman" w:hAnsi="Times New Roman" w:cs="Times New Roman"/>
          <w:sz w:val="24"/>
          <w:szCs w:val="24"/>
        </w:rPr>
        <w:t>тандемов «наставник-наставляемый»</w:t>
      </w:r>
      <w:r w:rsidR="00107CD7" w:rsidRPr="008E6AEC">
        <w:rPr>
          <w:rFonts w:ascii="Times New Roman" w:hAnsi="Times New Roman" w:cs="Times New Roman"/>
          <w:sz w:val="24"/>
          <w:szCs w:val="24"/>
        </w:rPr>
        <w:t>.</w:t>
      </w:r>
      <w:r w:rsidR="003377BF" w:rsidRPr="008E6AEC">
        <w:rPr>
          <w:rFonts w:ascii="Times New Roman" w:hAnsi="Times New Roman" w:cs="Times New Roman"/>
          <w:sz w:val="24"/>
          <w:szCs w:val="24"/>
        </w:rPr>
        <w:t xml:space="preserve"> Мониторинг помогает отследить важные показатели качественного изменения </w:t>
      </w:r>
      <w:r w:rsidR="001164A9" w:rsidRPr="008E6AEC">
        <w:rPr>
          <w:rFonts w:ascii="Times New Roman" w:hAnsi="Times New Roman" w:cs="Times New Roman"/>
          <w:bCs/>
          <w:sz w:val="24"/>
          <w:szCs w:val="24"/>
        </w:rPr>
        <w:t>Лицея</w:t>
      </w:r>
      <w:r w:rsidR="003377BF" w:rsidRPr="008E6AEC">
        <w:rPr>
          <w:rFonts w:ascii="Times New Roman" w:hAnsi="Times New Roman" w:cs="Times New Roman"/>
          <w:sz w:val="24"/>
          <w:szCs w:val="24"/>
        </w:rPr>
        <w:t xml:space="preserve">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14:paraId="793C0EDA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8E6AEC">
        <w:rPr>
          <w:rFonts w:ascii="Times New Roman" w:hAnsi="Times New Roman" w:cs="Times New Roman"/>
          <w:sz w:val="24"/>
          <w:szCs w:val="24"/>
        </w:rPr>
        <w:t>:</w:t>
      </w:r>
    </w:p>
    <w:p w14:paraId="1012AF91" w14:textId="77777777" w:rsidR="00107CD7" w:rsidRPr="008E6AEC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1)</w:t>
      </w:r>
      <w:r w:rsidRPr="008E6AEC">
        <w:rPr>
          <w:rFonts w:ascii="Times New Roman" w:hAnsi="Times New Roman" w:cs="Times New Roman"/>
          <w:sz w:val="24"/>
          <w:szCs w:val="24"/>
        </w:rPr>
        <w:tab/>
        <w:t>оценка качества реализуемой П</w:t>
      </w:r>
      <w:r w:rsidR="00107CD7" w:rsidRPr="008E6AEC">
        <w:rPr>
          <w:rFonts w:ascii="Times New Roman" w:hAnsi="Times New Roman" w:cs="Times New Roman"/>
          <w:sz w:val="24"/>
          <w:szCs w:val="24"/>
        </w:rPr>
        <w:t>рограммы;</w:t>
      </w:r>
    </w:p>
    <w:p w14:paraId="37E61695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2)</w:t>
      </w:r>
      <w:r w:rsidRPr="008E6AEC">
        <w:rPr>
          <w:rFonts w:ascii="Times New Roman" w:hAnsi="Times New Roman" w:cs="Times New Roman"/>
          <w:sz w:val="24"/>
          <w:szCs w:val="24"/>
        </w:rPr>
        <w:tab/>
        <w:t>оце</w:t>
      </w:r>
      <w:r w:rsidR="003377BF" w:rsidRPr="008E6AEC">
        <w:rPr>
          <w:rFonts w:ascii="Times New Roman" w:hAnsi="Times New Roman" w:cs="Times New Roman"/>
          <w:sz w:val="24"/>
          <w:szCs w:val="24"/>
        </w:rPr>
        <w:t>нка эффективности и полезности П</w:t>
      </w:r>
      <w:r w:rsidRPr="008E6AEC">
        <w:rPr>
          <w:rFonts w:ascii="Times New Roman" w:hAnsi="Times New Roman" w:cs="Times New Roman"/>
          <w:sz w:val="24"/>
          <w:szCs w:val="24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10FD21DB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8E6AEC">
        <w:rPr>
          <w:rFonts w:ascii="Times New Roman" w:hAnsi="Times New Roman" w:cs="Times New Roman"/>
          <w:sz w:val="24"/>
          <w:szCs w:val="24"/>
        </w:rPr>
        <w:t>:</w:t>
      </w:r>
    </w:p>
    <w:p w14:paraId="5A088C39" w14:textId="7CA01B95" w:rsidR="00107CD7" w:rsidRPr="00EC234C" w:rsidRDefault="00107CD7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сбор и анализ обратной связи от уч</w:t>
      </w:r>
      <w:r w:rsidR="003377BF" w:rsidRPr="00EC234C">
        <w:rPr>
          <w:sz w:val="24"/>
          <w:szCs w:val="24"/>
        </w:rPr>
        <w:t>астников (метод анкетирования);</w:t>
      </w:r>
    </w:p>
    <w:p w14:paraId="14F8535B" w14:textId="254F0FED" w:rsidR="00107CD7" w:rsidRPr="00EC234C" w:rsidRDefault="00107CD7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обоснование тр</w:t>
      </w:r>
      <w:r w:rsidR="003377BF" w:rsidRPr="00EC234C">
        <w:rPr>
          <w:sz w:val="24"/>
          <w:szCs w:val="24"/>
        </w:rPr>
        <w:t>ебований к процессу реализации П</w:t>
      </w:r>
      <w:r w:rsidRPr="00EC234C">
        <w:rPr>
          <w:sz w:val="24"/>
          <w:szCs w:val="24"/>
        </w:rPr>
        <w:t>рограммы, к личности наставника;</w:t>
      </w:r>
    </w:p>
    <w:p w14:paraId="1CFBA2C5" w14:textId="6522C70B" w:rsidR="00EC234C" w:rsidRPr="00EC234C" w:rsidRDefault="003377BF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контроль процесса наставничества</w:t>
      </w:r>
      <w:r w:rsidR="00107CD7" w:rsidRPr="00EC234C">
        <w:rPr>
          <w:sz w:val="24"/>
          <w:szCs w:val="24"/>
        </w:rPr>
        <w:t>;</w:t>
      </w:r>
    </w:p>
    <w:p w14:paraId="17E4695B" w14:textId="0DD0C3FE" w:rsidR="00107CD7" w:rsidRPr="00EC234C" w:rsidRDefault="00107CD7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описание</w:t>
      </w:r>
      <w:r w:rsidRPr="00EC234C">
        <w:rPr>
          <w:sz w:val="24"/>
          <w:szCs w:val="24"/>
        </w:rPr>
        <w:tab/>
        <w:t>особенностей</w:t>
      </w:r>
      <w:r w:rsidR="00EC234C" w:rsidRPr="00EC234C">
        <w:rPr>
          <w:sz w:val="24"/>
          <w:szCs w:val="24"/>
        </w:rPr>
        <w:t xml:space="preserve"> </w:t>
      </w:r>
      <w:r w:rsidRPr="00EC234C">
        <w:rPr>
          <w:sz w:val="24"/>
          <w:szCs w:val="24"/>
        </w:rPr>
        <w:tab/>
        <w:t>взаимодействия</w:t>
      </w:r>
      <w:r w:rsidRPr="00EC234C">
        <w:rPr>
          <w:sz w:val="24"/>
          <w:szCs w:val="24"/>
        </w:rPr>
        <w:tab/>
        <w:t>наставника</w:t>
      </w:r>
      <w:r w:rsidRPr="00EC234C">
        <w:rPr>
          <w:sz w:val="24"/>
          <w:szCs w:val="24"/>
        </w:rPr>
        <w:tab/>
        <w:t>и</w:t>
      </w:r>
      <w:r w:rsidR="00EC234C" w:rsidRPr="00EC234C">
        <w:rPr>
          <w:sz w:val="24"/>
          <w:szCs w:val="24"/>
        </w:rPr>
        <w:t xml:space="preserve"> </w:t>
      </w:r>
      <w:r w:rsidRPr="00EC234C">
        <w:rPr>
          <w:sz w:val="24"/>
          <w:szCs w:val="24"/>
        </w:rPr>
        <w:t>наставляемого;</w:t>
      </w:r>
    </w:p>
    <w:p w14:paraId="30AA813B" w14:textId="023AE9EF" w:rsidR="00107CD7" w:rsidRPr="00EC234C" w:rsidRDefault="00107CD7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определение условий эффективной программы наставничества;</w:t>
      </w:r>
    </w:p>
    <w:p w14:paraId="182C7E9E" w14:textId="292D2FBF" w:rsidR="00107CD7" w:rsidRPr="00EC234C" w:rsidRDefault="00107CD7" w:rsidP="00EC234C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EC234C">
        <w:rPr>
          <w:sz w:val="24"/>
          <w:szCs w:val="24"/>
        </w:rPr>
        <w:t>контроль показателей социального и профессионального благополучия.</w:t>
      </w:r>
    </w:p>
    <w:p w14:paraId="7E022021" w14:textId="77777777" w:rsidR="00107CD7" w:rsidRPr="008E6AE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SWOT- анализ</w:t>
      </w:r>
      <w:r w:rsidRPr="008E6AEC">
        <w:rPr>
          <w:rFonts w:ascii="Times New Roman" w:hAnsi="Times New Roman" w:cs="Times New Roman"/>
          <w:sz w:val="24"/>
          <w:szCs w:val="24"/>
        </w:rPr>
        <w:tab/>
        <w:t>реализуемой</w:t>
      </w:r>
      <w:r w:rsidRPr="008E6AEC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8E6AEC">
        <w:rPr>
          <w:rFonts w:ascii="Times New Roman" w:hAnsi="Times New Roman" w:cs="Times New Roman"/>
          <w:sz w:val="24"/>
          <w:szCs w:val="24"/>
        </w:rPr>
        <w:tab/>
        <w:t>наставничества. Сбор данных для построения SWOT-анализа осуществляется посредством анкеты.</w:t>
      </w:r>
    </w:p>
    <w:p w14:paraId="32977CB0" w14:textId="77777777" w:rsidR="008F7035" w:rsidRPr="008E6AEC" w:rsidRDefault="008D2951" w:rsidP="00A552D6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552D6" w:rsidRPr="008E6AEC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107CD7" w:rsidRPr="008E6AEC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8E6AEC">
        <w:rPr>
          <w:rFonts w:ascii="Times New Roman" w:hAnsi="Times New Roman" w:cs="Times New Roman"/>
          <w:sz w:val="24"/>
          <w:szCs w:val="24"/>
        </w:rPr>
        <w:t>является аналитика реализуемой П</w:t>
      </w:r>
      <w:r w:rsidR="00107CD7" w:rsidRPr="008E6AEC">
        <w:rPr>
          <w:rFonts w:ascii="Times New Roman" w:hAnsi="Times New Roman" w:cs="Times New Roman"/>
          <w:sz w:val="24"/>
          <w:szCs w:val="24"/>
        </w:rPr>
        <w:t>рограммы</w:t>
      </w:r>
      <w:r w:rsidRPr="008E6AEC">
        <w:rPr>
          <w:rFonts w:ascii="Times New Roman" w:hAnsi="Times New Roman" w:cs="Times New Roman"/>
          <w:sz w:val="24"/>
          <w:szCs w:val="24"/>
        </w:rPr>
        <w:t>:</w:t>
      </w:r>
      <w:r w:rsidR="00107CD7" w:rsidRPr="008E6AEC">
        <w:rPr>
          <w:rFonts w:ascii="Times New Roman" w:hAnsi="Times New Roman" w:cs="Times New Roman"/>
          <w:sz w:val="24"/>
          <w:szCs w:val="24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 w:rsidRPr="008E6AEC">
        <w:rPr>
          <w:rFonts w:ascii="Times New Roman" w:hAnsi="Times New Roman" w:cs="Times New Roman"/>
          <w:sz w:val="24"/>
          <w:szCs w:val="24"/>
        </w:rPr>
        <w:t>результатами участников Программы</w:t>
      </w:r>
      <w:r w:rsidR="00A552D6" w:rsidRPr="008E6AEC">
        <w:rPr>
          <w:rFonts w:ascii="Times New Roman" w:hAnsi="Times New Roman" w:cs="Times New Roman"/>
          <w:sz w:val="24"/>
          <w:szCs w:val="24"/>
        </w:rPr>
        <w:t>.</w:t>
      </w:r>
    </w:p>
    <w:p w14:paraId="78973896" w14:textId="77777777" w:rsidR="00243523" w:rsidRPr="008E6AEC" w:rsidRDefault="003F6CFE" w:rsidP="004C60E0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4</w:t>
      </w:r>
      <w:r w:rsidR="008F7035" w:rsidRPr="008E6AEC">
        <w:rPr>
          <w:rFonts w:ascii="Times New Roman" w:hAnsi="Times New Roman" w:cs="Times New Roman"/>
          <w:sz w:val="24"/>
          <w:szCs w:val="24"/>
        </w:rPr>
        <w:t>.3</w:t>
      </w:r>
      <w:r w:rsidR="00243523" w:rsidRPr="008E6AEC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8E6AEC">
        <w:rPr>
          <w:rFonts w:ascii="Times New Roman" w:hAnsi="Times New Roman" w:cs="Times New Roman"/>
          <w:sz w:val="24"/>
          <w:szCs w:val="24"/>
        </w:rPr>
        <w:t xml:space="preserve"> Процесс мониторинга влияния программ на всех участников включает два </w:t>
      </w:r>
      <w:proofErr w:type="spellStart"/>
      <w:r w:rsidR="004C60E0" w:rsidRPr="008E6AEC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4C60E0" w:rsidRPr="008E6AEC">
        <w:rPr>
          <w:rFonts w:ascii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</w:t>
      </w:r>
    </w:p>
    <w:p w14:paraId="5C62CBBA" w14:textId="77777777" w:rsidR="00B5180D" w:rsidRPr="008E6AEC" w:rsidRDefault="00243523" w:rsidP="00243523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 </w:t>
      </w:r>
      <w:r w:rsidR="00B5180D" w:rsidRPr="008E6AEC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="00B5180D" w:rsidRPr="008E6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E7483" w14:textId="77777777" w:rsidR="00B5180D" w:rsidRPr="008E6AE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14:paraId="7238AC8A" w14:textId="77777777" w:rsidR="00B5180D" w:rsidRPr="008E6AE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процесса. </w:t>
      </w:r>
    </w:p>
    <w:p w14:paraId="03401A01" w14:textId="77777777" w:rsidR="008F7035" w:rsidRPr="008E6AE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 xml:space="preserve">3. Анализ и корректировка сформированных стратегий образования тандемов. </w:t>
      </w:r>
    </w:p>
    <w:p w14:paraId="4D32532E" w14:textId="77777777" w:rsidR="00B5180D" w:rsidRPr="008E6AE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8E6AEC">
        <w:rPr>
          <w:rFonts w:ascii="Times New Roman" w:hAnsi="Times New Roman" w:cs="Times New Roman"/>
          <w:sz w:val="24"/>
          <w:szCs w:val="24"/>
        </w:rPr>
        <w:t>:</w:t>
      </w:r>
    </w:p>
    <w:p w14:paraId="1EADFC1C" w14:textId="77777777" w:rsidR="004C60E0" w:rsidRPr="008E6AEC" w:rsidRDefault="004C60E0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выявление взаимной заинтересованности</w:t>
      </w:r>
      <w:r w:rsidR="00B5180D" w:rsidRPr="008E6AEC">
        <w:rPr>
          <w:sz w:val="24"/>
          <w:szCs w:val="24"/>
        </w:rPr>
        <w:t xml:space="preserve"> сторон; </w:t>
      </w:r>
    </w:p>
    <w:p w14:paraId="13AD73F9" w14:textId="77777777" w:rsidR="004C60E0" w:rsidRPr="008E6AEC" w:rsidRDefault="00B5180D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научное и практическое обоснование требований к процессу наставничества, к </w:t>
      </w:r>
      <w:r w:rsidRPr="008E6AEC">
        <w:rPr>
          <w:sz w:val="24"/>
          <w:szCs w:val="24"/>
        </w:rPr>
        <w:lastRenderedPageBreak/>
        <w:t xml:space="preserve">личности наставника; </w:t>
      </w:r>
    </w:p>
    <w:p w14:paraId="0046DAF9" w14:textId="77777777" w:rsidR="004C60E0" w:rsidRPr="008E6AEC" w:rsidRDefault="00B5180D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экспериментальное подтверждение необходимости</w:t>
      </w:r>
      <w:r w:rsidR="004C60E0" w:rsidRPr="008E6AEC">
        <w:rPr>
          <w:sz w:val="20"/>
          <w:szCs w:val="20"/>
        </w:rPr>
        <w:t xml:space="preserve"> </w:t>
      </w:r>
      <w:r w:rsidR="004C60E0" w:rsidRPr="008E6AEC">
        <w:rPr>
          <w:sz w:val="24"/>
          <w:szCs w:val="24"/>
        </w:rPr>
        <w:t xml:space="preserve">выдвижения описанных выше требований к личности наставника; </w:t>
      </w:r>
    </w:p>
    <w:p w14:paraId="394B28D2" w14:textId="77777777" w:rsidR="004C60E0" w:rsidRPr="008E6AEC" w:rsidRDefault="004C60E0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определение условий эффективного наставничества; </w:t>
      </w:r>
    </w:p>
    <w:p w14:paraId="1369DA22" w14:textId="77777777" w:rsidR="004C60E0" w:rsidRPr="008E6AEC" w:rsidRDefault="004C60E0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14:paraId="5EE2040B" w14:textId="77777777" w:rsidR="00B5180D" w:rsidRPr="008E6AEC" w:rsidRDefault="004C60E0" w:rsidP="00142853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8E6AEC">
        <w:rPr>
          <w:sz w:val="24"/>
          <w:szCs w:val="24"/>
        </w:rPr>
        <w:t>сравнение характеристик образовательного процесса «на входе» и «выходе» реализуемой программы</w:t>
      </w:r>
    </w:p>
    <w:p w14:paraId="1FC214F5" w14:textId="77777777" w:rsidR="00460BDE" w:rsidRPr="008E6AEC" w:rsidRDefault="00460BDE" w:rsidP="00265AEB">
      <w:pPr>
        <w:ind w:firstLine="0"/>
        <w:rPr>
          <w:rFonts w:ascii="Times New Roman" w:hAnsi="Times New Roman" w:cs="Times New Roman"/>
        </w:rPr>
      </w:pPr>
    </w:p>
    <w:p w14:paraId="73AAB140" w14:textId="77777777" w:rsidR="00A552D6" w:rsidRPr="008E6AEC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14:paraId="765ED191" w14:textId="07B7EF01" w:rsidR="00656E74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8E6AEC">
        <w:rPr>
          <w:rFonts w:ascii="Times New Roman" w:hAnsi="Times New Roman" w:cs="Times New Roman"/>
          <w:sz w:val="24"/>
          <w:szCs w:val="24"/>
        </w:rPr>
        <w:t>Результатом второго этапа мониторинга является оценка и динамика: развития гибких навыков, необходимых для гармоничной личности; уровня мотивированности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sectPr w:rsidR="00656E74" w:rsidSect="0059492D">
      <w:pgSz w:w="11900" w:h="16840"/>
      <w:pgMar w:top="860" w:right="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CBAB" w14:textId="77777777" w:rsidR="00EC234C" w:rsidRDefault="00EC234C" w:rsidP="00E61645">
      <w:pPr>
        <w:spacing w:line="240" w:lineRule="auto"/>
      </w:pPr>
      <w:r>
        <w:separator/>
      </w:r>
    </w:p>
  </w:endnote>
  <w:endnote w:type="continuationSeparator" w:id="0">
    <w:p w14:paraId="02E66320" w14:textId="77777777" w:rsidR="00EC234C" w:rsidRDefault="00EC234C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BF0" w14:textId="77777777" w:rsidR="00EC234C" w:rsidRDefault="00EC234C" w:rsidP="00E61645">
      <w:pPr>
        <w:spacing w:line="240" w:lineRule="auto"/>
      </w:pPr>
      <w:r>
        <w:separator/>
      </w:r>
    </w:p>
  </w:footnote>
  <w:footnote w:type="continuationSeparator" w:id="0">
    <w:p w14:paraId="390507B1" w14:textId="77777777" w:rsidR="00EC234C" w:rsidRDefault="00EC234C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40"/>
    <w:multiLevelType w:val="hybridMultilevel"/>
    <w:tmpl w:val="3BF46F1A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D5D47"/>
    <w:multiLevelType w:val="hybridMultilevel"/>
    <w:tmpl w:val="4FD07642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528A5"/>
    <w:multiLevelType w:val="hybridMultilevel"/>
    <w:tmpl w:val="203AC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E57B5"/>
    <w:multiLevelType w:val="hybridMultilevel"/>
    <w:tmpl w:val="FBC663A2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92748C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405"/>
    <w:multiLevelType w:val="hybridMultilevel"/>
    <w:tmpl w:val="EA4AC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1751C"/>
    <w:multiLevelType w:val="hybridMultilevel"/>
    <w:tmpl w:val="3CA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1B1F291D"/>
    <w:multiLevelType w:val="hybridMultilevel"/>
    <w:tmpl w:val="CC18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23BF"/>
    <w:multiLevelType w:val="hybridMultilevel"/>
    <w:tmpl w:val="F8A69F7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734AA"/>
    <w:multiLevelType w:val="hybridMultilevel"/>
    <w:tmpl w:val="3A12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A2259"/>
    <w:multiLevelType w:val="hybridMultilevel"/>
    <w:tmpl w:val="0FF6B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E7B8E"/>
    <w:multiLevelType w:val="hybridMultilevel"/>
    <w:tmpl w:val="9334B9E4"/>
    <w:lvl w:ilvl="0" w:tplc="272AF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4522077"/>
    <w:multiLevelType w:val="hybridMultilevel"/>
    <w:tmpl w:val="7D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2B720115"/>
    <w:multiLevelType w:val="hybridMultilevel"/>
    <w:tmpl w:val="5FD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6B31"/>
    <w:multiLevelType w:val="hybridMultilevel"/>
    <w:tmpl w:val="2974BFDC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67B46"/>
    <w:multiLevelType w:val="hybridMultilevel"/>
    <w:tmpl w:val="E6EC8F1C"/>
    <w:lvl w:ilvl="0" w:tplc="272AF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D07A91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76DF4"/>
    <w:multiLevelType w:val="hybridMultilevel"/>
    <w:tmpl w:val="EA4A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C5EE1"/>
    <w:multiLevelType w:val="hybridMultilevel"/>
    <w:tmpl w:val="63BED4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F2630A"/>
    <w:multiLevelType w:val="hybridMultilevel"/>
    <w:tmpl w:val="6B564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23DB7"/>
    <w:multiLevelType w:val="hybridMultilevel"/>
    <w:tmpl w:val="5FDE5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B77B6"/>
    <w:multiLevelType w:val="hybridMultilevel"/>
    <w:tmpl w:val="A7C8286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8714FF"/>
    <w:multiLevelType w:val="hybridMultilevel"/>
    <w:tmpl w:val="809E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D4DED"/>
    <w:multiLevelType w:val="hybridMultilevel"/>
    <w:tmpl w:val="0FF6B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A5330"/>
    <w:multiLevelType w:val="hybridMultilevel"/>
    <w:tmpl w:val="203AC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90082"/>
    <w:multiLevelType w:val="hybridMultilevel"/>
    <w:tmpl w:val="3CA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5C04"/>
    <w:multiLevelType w:val="hybridMultilevel"/>
    <w:tmpl w:val="A6348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6AAA4F7A"/>
    <w:multiLevelType w:val="hybridMultilevel"/>
    <w:tmpl w:val="7D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3A64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5430AF"/>
    <w:multiLevelType w:val="hybridMultilevel"/>
    <w:tmpl w:val="EB802B46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15CDA"/>
    <w:multiLevelType w:val="hybridMultilevel"/>
    <w:tmpl w:val="CB6808A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D6167"/>
    <w:multiLevelType w:val="hybridMultilevel"/>
    <w:tmpl w:val="CC3A815A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17202"/>
    <w:multiLevelType w:val="hybridMultilevel"/>
    <w:tmpl w:val="809EB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F688D"/>
    <w:multiLevelType w:val="hybridMultilevel"/>
    <w:tmpl w:val="8A9E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4"/>
  </w:num>
  <w:num w:numId="7">
    <w:abstractNumId w:val="3"/>
  </w:num>
  <w:num w:numId="8">
    <w:abstractNumId w:val="24"/>
  </w:num>
  <w:num w:numId="9">
    <w:abstractNumId w:val="17"/>
  </w:num>
  <w:num w:numId="10">
    <w:abstractNumId w:val="33"/>
  </w:num>
  <w:num w:numId="11">
    <w:abstractNumId w:val="13"/>
  </w:num>
  <w:num w:numId="12">
    <w:abstractNumId w:val="18"/>
  </w:num>
  <w:num w:numId="13">
    <w:abstractNumId w:val="1"/>
  </w:num>
  <w:num w:numId="14">
    <w:abstractNumId w:val="35"/>
  </w:num>
  <w:num w:numId="15">
    <w:abstractNumId w:val="22"/>
  </w:num>
  <w:num w:numId="16">
    <w:abstractNumId w:val="10"/>
  </w:num>
  <w:num w:numId="17">
    <w:abstractNumId w:val="9"/>
  </w:num>
  <w:num w:numId="18">
    <w:abstractNumId w:val="37"/>
  </w:num>
  <w:num w:numId="19">
    <w:abstractNumId w:val="28"/>
  </w:num>
  <w:num w:numId="20">
    <w:abstractNumId w:val="5"/>
  </w:num>
  <w:num w:numId="21">
    <w:abstractNumId w:val="25"/>
  </w:num>
  <w:num w:numId="22">
    <w:abstractNumId w:val="31"/>
  </w:num>
  <w:num w:numId="23">
    <w:abstractNumId w:val="20"/>
  </w:num>
  <w:num w:numId="24">
    <w:abstractNumId w:val="16"/>
  </w:num>
  <w:num w:numId="25">
    <w:abstractNumId w:val="21"/>
  </w:num>
  <w:num w:numId="26">
    <w:abstractNumId w:val="26"/>
  </w:num>
  <w:num w:numId="27">
    <w:abstractNumId w:val="7"/>
  </w:num>
  <w:num w:numId="28">
    <w:abstractNumId w:val="32"/>
  </w:num>
  <w:num w:numId="29">
    <w:abstractNumId w:val="19"/>
  </w:num>
  <w:num w:numId="30">
    <w:abstractNumId w:val="36"/>
  </w:num>
  <w:num w:numId="31">
    <w:abstractNumId w:val="14"/>
  </w:num>
  <w:num w:numId="32">
    <w:abstractNumId w:val="27"/>
  </w:num>
  <w:num w:numId="33">
    <w:abstractNumId w:val="6"/>
  </w:num>
  <w:num w:numId="34">
    <w:abstractNumId w:val="23"/>
  </w:num>
  <w:num w:numId="35">
    <w:abstractNumId w:val="12"/>
  </w:num>
  <w:num w:numId="36">
    <w:abstractNumId w:val="11"/>
  </w:num>
  <w:num w:numId="37">
    <w:abstractNumId w:val="2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E59"/>
    <w:rsid w:val="000060C0"/>
    <w:rsid w:val="000165AE"/>
    <w:rsid w:val="0001761B"/>
    <w:rsid w:val="000573B9"/>
    <w:rsid w:val="000904DF"/>
    <w:rsid w:val="000A1BE2"/>
    <w:rsid w:val="000B4419"/>
    <w:rsid w:val="000B782C"/>
    <w:rsid w:val="000C0CFF"/>
    <w:rsid w:val="000E5806"/>
    <w:rsid w:val="00107CD7"/>
    <w:rsid w:val="00112738"/>
    <w:rsid w:val="001164A9"/>
    <w:rsid w:val="0012384A"/>
    <w:rsid w:val="00142853"/>
    <w:rsid w:val="00171601"/>
    <w:rsid w:val="00184524"/>
    <w:rsid w:val="00185296"/>
    <w:rsid w:val="001945E6"/>
    <w:rsid w:val="001A2DEF"/>
    <w:rsid w:val="001A4940"/>
    <w:rsid w:val="001A59DD"/>
    <w:rsid w:val="001B126E"/>
    <w:rsid w:val="001B3C30"/>
    <w:rsid w:val="00220605"/>
    <w:rsid w:val="002301C2"/>
    <w:rsid w:val="00233BBF"/>
    <w:rsid w:val="00240686"/>
    <w:rsid w:val="00243523"/>
    <w:rsid w:val="00256DDA"/>
    <w:rsid w:val="00265AEB"/>
    <w:rsid w:val="00276FE9"/>
    <w:rsid w:val="00292677"/>
    <w:rsid w:val="00294817"/>
    <w:rsid w:val="002C010A"/>
    <w:rsid w:val="002D2253"/>
    <w:rsid w:val="00320E9F"/>
    <w:rsid w:val="003223CC"/>
    <w:rsid w:val="00332C60"/>
    <w:rsid w:val="003377BF"/>
    <w:rsid w:val="00377A3B"/>
    <w:rsid w:val="00392870"/>
    <w:rsid w:val="003F6CFE"/>
    <w:rsid w:val="00403C0B"/>
    <w:rsid w:val="00404608"/>
    <w:rsid w:val="00406732"/>
    <w:rsid w:val="00437655"/>
    <w:rsid w:val="00437D8B"/>
    <w:rsid w:val="00460BDE"/>
    <w:rsid w:val="00461977"/>
    <w:rsid w:val="004757F4"/>
    <w:rsid w:val="00481EFC"/>
    <w:rsid w:val="00495CBB"/>
    <w:rsid w:val="004A0D6C"/>
    <w:rsid w:val="004C3AEA"/>
    <w:rsid w:val="004C60E0"/>
    <w:rsid w:val="004E2CCD"/>
    <w:rsid w:val="004F1707"/>
    <w:rsid w:val="004F4967"/>
    <w:rsid w:val="005149E5"/>
    <w:rsid w:val="00520F85"/>
    <w:rsid w:val="00530DEC"/>
    <w:rsid w:val="005349DE"/>
    <w:rsid w:val="00543AB7"/>
    <w:rsid w:val="00544452"/>
    <w:rsid w:val="00552FD2"/>
    <w:rsid w:val="00553646"/>
    <w:rsid w:val="00555B47"/>
    <w:rsid w:val="00584487"/>
    <w:rsid w:val="0059492D"/>
    <w:rsid w:val="005A2F1D"/>
    <w:rsid w:val="005B5560"/>
    <w:rsid w:val="005B5C35"/>
    <w:rsid w:val="005C426B"/>
    <w:rsid w:val="005F3322"/>
    <w:rsid w:val="00621B59"/>
    <w:rsid w:val="0063138F"/>
    <w:rsid w:val="0065289A"/>
    <w:rsid w:val="00653651"/>
    <w:rsid w:val="00656E74"/>
    <w:rsid w:val="00665EC2"/>
    <w:rsid w:val="00672CDD"/>
    <w:rsid w:val="00691FCA"/>
    <w:rsid w:val="0069405C"/>
    <w:rsid w:val="006A3A85"/>
    <w:rsid w:val="006B7D1D"/>
    <w:rsid w:val="006C0E82"/>
    <w:rsid w:val="006C1EDC"/>
    <w:rsid w:val="006E69C3"/>
    <w:rsid w:val="006F73C4"/>
    <w:rsid w:val="00712830"/>
    <w:rsid w:val="0074714B"/>
    <w:rsid w:val="0075322C"/>
    <w:rsid w:val="007642EF"/>
    <w:rsid w:val="00785DB8"/>
    <w:rsid w:val="007920E8"/>
    <w:rsid w:val="007929D1"/>
    <w:rsid w:val="00792F4E"/>
    <w:rsid w:val="007A21A6"/>
    <w:rsid w:val="007B5764"/>
    <w:rsid w:val="007C1B02"/>
    <w:rsid w:val="007D007C"/>
    <w:rsid w:val="007D1039"/>
    <w:rsid w:val="007D49D0"/>
    <w:rsid w:val="007F0D42"/>
    <w:rsid w:val="00803128"/>
    <w:rsid w:val="00811A4B"/>
    <w:rsid w:val="00852ABB"/>
    <w:rsid w:val="008567CF"/>
    <w:rsid w:val="00872E99"/>
    <w:rsid w:val="0088217B"/>
    <w:rsid w:val="0088270C"/>
    <w:rsid w:val="00891DF4"/>
    <w:rsid w:val="00893070"/>
    <w:rsid w:val="008B394A"/>
    <w:rsid w:val="008B4D36"/>
    <w:rsid w:val="008B67A6"/>
    <w:rsid w:val="008B7986"/>
    <w:rsid w:val="008C5400"/>
    <w:rsid w:val="008D2951"/>
    <w:rsid w:val="008E297E"/>
    <w:rsid w:val="008E6AEC"/>
    <w:rsid w:val="008F7035"/>
    <w:rsid w:val="00904E44"/>
    <w:rsid w:val="00917968"/>
    <w:rsid w:val="00920E71"/>
    <w:rsid w:val="0092418D"/>
    <w:rsid w:val="00931C9D"/>
    <w:rsid w:val="00935DEC"/>
    <w:rsid w:val="009439FA"/>
    <w:rsid w:val="00947DD8"/>
    <w:rsid w:val="00950BBB"/>
    <w:rsid w:val="00953F0F"/>
    <w:rsid w:val="00961182"/>
    <w:rsid w:val="009650A4"/>
    <w:rsid w:val="00967EA6"/>
    <w:rsid w:val="00983698"/>
    <w:rsid w:val="0098464A"/>
    <w:rsid w:val="009871EA"/>
    <w:rsid w:val="00993DF0"/>
    <w:rsid w:val="009D2EEB"/>
    <w:rsid w:val="009D5BBD"/>
    <w:rsid w:val="009E1335"/>
    <w:rsid w:val="009F2329"/>
    <w:rsid w:val="00A0503C"/>
    <w:rsid w:val="00A071EB"/>
    <w:rsid w:val="00A278B9"/>
    <w:rsid w:val="00A45606"/>
    <w:rsid w:val="00A552D6"/>
    <w:rsid w:val="00A67198"/>
    <w:rsid w:val="00A70065"/>
    <w:rsid w:val="00A91189"/>
    <w:rsid w:val="00AA35CE"/>
    <w:rsid w:val="00AC2E36"/>
    <w:rsid w:val="00B027D8"/>
    <w:rsid w:val="00B20527"/>
    <w:rsid w:val="00B27B08"/>
    <w:rsid w:val="00B35558"/>
    <w:rsid w:val="00B42E59"/>
    <w:rsid w:val="00B44B10"/>
    <w:rsid w:val="00B5180D"/>
    <w:rsid w:val="00B62886"/>
    <w:rsid w:val="00B7742B"/>
    <w:rsid w:val="00B84DA5"/>
    <w:rsid w:val="00B87AE5"/>
    <w:rsid w:val="00B96E4C"/>
    <w:rsid w:val="00BD093A"/>
    <w:rsid w:val="00BD5DA5"/>
    <w:rsid w:val="00BD7A9E"/>
    <w:rsid w:val="00C22050"/>
    <w:rsid w:val="00C43062"/>
    <w:rsid w:val="00C64221"/>
    <w:rsid w:val="00C94032"/>
    <w:rsid w:val="00C94C4A"/>
    <w:rsid w:val="00CA08EA"/>
    <w:rsid w:val="00CA5122"/>
    <w:rsid w:val="00CA52B4"/>
    <w:rsid w:val="00CB3B33"/>
    <w:rsid w:val="00CD1D42"/>
    <w:rsid w:val="00CD1E12"/>
    <w:rsid w:val="00CD2326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61211"/>
    <w:rsid w:val="00D61F80"/>
    <w:rsid w:val="00D82E61"/>
    <w:rsid w:val="00D82EE1"/>
    <w:rsid w:val="00DA7C9E"/>
    <w:rsid w:val="00DB0554"/>
    <w:rsid w:val="00DC07FE"/>
    <w:rsid w:val="00DC6B28"/>
    <w:rsid w:val="00DD70FC"/>
    <w:rsid w:val="00E0777F"/>
    <w:rsid w:val="00E146DE"/>
    <w:rsid w:val="00E61645"/>
    <w:rsid w:val="00E742D2"/>
    <w:rsid w:val="00E969B9"/>
    <w:rsid w:val="00EA2766"/>
    <w:rsid w:val="00EA742D"/>
    <w:rsid w:val="00EB1CEC"/>
    <w:rsid w:val="00EB5A82"/>
    <w:rsid w:val="00EC15C0"/>
    <w:rsid w:val="00EC234C"/>
    <w:rsid w:val="00EC43B8"/>
    <w:rsid w:val="00ED7EDE"/>
    <w:rsid w:val="00EE1714"/>
    <w:rsid w:val="00F1091E"/>
    <w:rsid w:val="00F31F1E"/>
    <w:rsid w:val="00F44D8B"/>
    <w:rsid w:val="00F5184C"/>
    <w:rsid w:val="00F77AA3"/>
    <w:rsid w:val="00F837CA"/>
    <w:rsid w:val="00F86DAE"/>
    <w:rsid w:val="00FA4C45"/>
    <w:rsid w:val="00FA71D6"/>
    <w:rsid w:val="00FC0B99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667"/>
  <w15:docId w15:val="{704A76D6-F16A-4A17-A4E6-FB3BE6D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20E9F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5560"/>
  </w:style>
  <w:style w:type="paragraph" w:styleId="af0">
    <w:name w:val="footer"/>
    <w:basedOn w:val="a"/>
    <w:link w:val="af1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560"/>
  </w:style>
  <w:style w:type="character" w:customStyle="1" w:styleId="ad">
    <w:name w:val="Без интервала Знак"/>
    <w:link w:val="ac"/>
    <w:uiPriority w:val="1"/>
    <w:locked/>
    <w:rsid w:val="001164A9"/>
  </w:style>
  <w:style w:type="character" w:styleId="af2">
    <w:name w:val="Hyperlink"/>
    <w:basedOn w:val="a0"/>
    <w:uiPriority w:val="99"/>
    <w:unhideWhenUsed/>
    <w:rsid w:val="008E6A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9.ru/?page_id=244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F370-E301-487C-B6E3-7C5DDA74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Вылегжанин Константин</cp:lastModifiedBy>
  <cp:revision>2</cp:revision>
  <cp:lastPrinted>2021-04-03T07:29:00Z</cp:lastPrinted>
  <dcterms:created xsi:type="dcterms:W3CDTF">2022-01-23T21:06:00Z</dcterms:created>
  <dcterms:modified xsi:type="dcterms:W3CDTF">2022-01-23T21:06:00Z</dcterms:modified>
</cp:coreProperties>
</file>